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BF" w:rsidRDefault="00444110" w:rsidP="00941C17">
      <w:pPr>
        <w:ind w:left="2832" w:firstLine="0"/>
        <w:rPr>
          <w:rFonts w:ascii="Times New Roman" w:hAnsi="Times New Roman" w:cs="Times New Roman"/>
          <w:b/>
          <w:sz w:val="24"/>
          <w:szCs w:val="24"/>
        </w:rPr>
      </w:pPr>
      <w:r w:rsidRPr="00E6702D">
        <w:rPr>
          <w:rFonts w:ascii="Times New Roman" w:hAnsi="Times New Roman" w:cs="Times New Roman"/>
          <w:b/>
          <w:sz w:val="24"/>
          <w:szCs w:val="24"/>
        </w:rPr>
        <w:t xml:space="preserve">A Capacidade de Agir da Pessoa </w:t>
      </w:r>
      <w:r w:rsidR="00DD0B96">
        <w:rPr>
          <w:rFonts w:ascii="Times New Roman" w:hAnsi="Times New Roman" w:cs="Times New Roman"/>
          <w:b/>
          <w:sz w:val="24"/>
          <w:szCs w:val="24"/>
        </w:rPr>
        <w:t xml:space="preserve">com </w:t>
      </w:r>
      <w:r w:rsidR="00DD0B96" w:rsidRPr="007C0086">
        <w:rPr>
          <w:rFonts w:ascii="Times New Roman" w:hAnsi="Times New Roman" w:cs="Times New Roman"/>
          <w:b/>
          <w:sz w:val="24"/>
          <w:szCs w:val="24"/>
        </w:rPr>
        <w:t>Deficiência</w:t>
      </w:r>
      <w:r w:rsidRPr="00E6702D">
        <w:rPr>
          <w:rFonts w:ascii="Times New Roman" w:hAnsi="Times New Roman" w:cs="Times New Roman"/>
          <w:b/>
          <w:sz w:val="24"/>
          <w:szCs w:val="24"/>
        </w:rPr>
        <w:t>: proposta hermenêutica da norma posta</w:t>
      </w:r>
      <w:r w:rsidR="001A69A9" w:rsidRPr="00E6702D">
        <w:rPr>
          <w:rFonts w:ascii="Times New Roman" w:hAnsi="Times New Roman" w:cs="Times New Roman"/>
          <w:b/>
          <w:sz w:val="24"/>
          <w:szCs w:val="24"/>
        </w:rPr>
        <w:t xml:space="preserve"> relativa ao maior acompanhado</w:t>
      </w:r>
    </w:p>
    <w:p w:rsidR="00620BAA" w:rsidRDefault="00620BAA" w:rsidP="00941C17">
      <w:pPr>
        <w:ind w:left="2832" w:firstLine="0"/>
        <w:rPr>
          <w:rFonts w:ascii="Times New Roman" w:hAnsi="Times New Roman" w:cs="Times New Roman"/>
          <w:b/>
          <w:sz w:val="24"/>
          <w:szCs w:val="24"/>
        </w:rPr>
      </w:pPr>
    </w:p>
    <w:p w:rsidR="00620BAA" w:rsidRPr="00F142E4" w:rsidRDefault="00620BAA" w:rsidP="00941C17">
      <w:pPr>
        <w:ind w:left="2832" w:firstLine="0"/>
        <w:rPr>
          <w:rFonts w:ascii="Times New Roman" w:hAnsi="Times New Roman" w:cs="Times New Roman"/>
          <w:b/>
          <w:sz w:val="24"/>
          <w:szCs w:val="24"/>
          <w:lang w:val="en-US"/>
        </w:rPr>
      </w:pPr>
      <w:r w:rsidRPr="00F142E4">
        <w:rPr>
          <w:rFonts w:ascii="Times New Roman" w:hAnsi="Times New Roman" w:cs="Times New Roman"/>
          <w:b/>
          <w:sz w:val="24"/>
          <w:szCs w:val="24"/>
          <w:lang w:val="en-US"/>
        </w:rPr>
        <w:t>The Ability to Act of the Person with Disabilities: hermeneutic proposal of the</w:t>
      </w:r>
      <w:r w:rsidR="00F142E4" w:rsidRPr="00F142E4">
        <w:rPr>
          <w:rFonts w:ascii="Times New Roman" w:hAnsi="Times New Roman" w:cs="Times New Roman"/>
          <w:b/>
          <w:sz w:val="24"/>
          <w:szCs w:val="24"/>
          <w:lang w:val="en-US"/>
        </w:rPr>
        <w:t xml:space="preserve"> new </w:t>
      </w:r>
      <w:proofErr w:type="spellStart"/>
      <w:proofErr w:type="gramStart"/>
      <w:r w:rsidR="00F142E4" w:rsidRPr="00F142E4">
        <w:rPr>
          <w:rFonts w:ascii="Times New Roman" w:hAnsi="Times New Roman" w:cs="Times New Roman"/>
          <w:b/>
          <w:sz w:val="24"/>
          <w:szCs w:val="24"/>
          <w:lang w:val="en-US"/>
        </w:rPr>
        <w:t>portuguese</w:t>
      </w:r>
      <w:proofErr w:type="spellEnd"/>
      <w:proofErr w:type="gramEnd"/>
      <w:r w:rsidRPr="00F142E4">
        <w:rPr>
          <w:rFonts w:ascii="Times New Roman" w:hAnsi="Times New Roman" w:cs="Times New Roman"/>
          <w:b/>
          <w:sz w:val="24"/>
          <w:szCs w:val="24"/>
          <w:lang w:val="en-US"/>
        </w:rPr>
        <w:t xml:space="preserve"> rule </w:t>
      </w:r>
    </w:p>
    <w:p w:rsidR="00620BAA" w:rsidRPr="00F142E4" w:rsidRDefault="00620BAA" w:rsidP="00941C17">
      <w:pPr>
        <w:ind w:left="2832" w:firstLine="0"/>
        <w:rPr>
          <w:rFonts w:ascii="Times New Roman" w:hAnsi="Times New Roman" w:cs="Times New Roman"/>
          <w:b/>
          <w:sz w:val="24"/>
          <w:szCs w:val="24"/>
          <w:highlight w:val="yellow"/>
          <w:lang w:val="en-US"/>
        </w:rPr>
      </w:pPr>
    </w:p>
    <w:p w:rsidR="00401190" w:rsidRPr="00F142E4" w:rsidRDefault="00620BAA" w:rsidP="00401190">
      <w:pPr>
        <w:rPr>
          <w:rFonts w:ascii="Times New Roman" w:hAnsi="Times New Roman" w:cs="Times New Roman"/>
          <w:sz w:val="24"/>
          <w:szCs w:val="24"/>
        </w:rPr>
      </w:pPr>
      <w:r w:rsidRPr="00F142E4">
        <w:rPr>
          <w:rFonts w:ascii="Times New Roman" w:hAnsi="Times New Roman" w:cs="Times New Roman"/>
          <w:sz w:val="24"/>
          <w:szCs w:val="24"/>
        </w:rPr>
        <w:t>Resumo:</w:t>
      </w:r>
      <w:r w:rsidR="00401190" w:rsidRPr="00F142E4">
        <w:t xml:space="preserve"> </w:t>
      </w:r>
      <w:r w:rsidR="00401190" w:rsidRPr="00F142E4">
        <w:rPr>
          <w:rFonts w:ascii="Times New Roman" w:hAnsi="Times New Roman" w:cs="Times New Roman"/>
          <w:sz w:val="24"/>
          <w:szCs w:val="24"/>
        </w:rPr>
        <w:t xml:space="preserve">Neste artigo pretende-se interpretar o novo regime jurídico do maior acompanhado, em diálogo com o regime deposto, avaliando criticamente as soluções apresentadas, trazendo luz para uma temática quase sempre tecida com os tons obscuros do barroco. Dessarte, importa indagar sobre quem reúne os requisitos subjetivos para beneficiar de medidas de acompanhamento e aquilatar quais as limitações legítimas à capacidade de agir do maior acompanhado. Porque a legislação é recente e introduz uma mudança de paradigma, as dúvidas subjugam as dúvidas, pelo que urge suscitar, para meditar, sobre um conjunto de questões, mormente a autorização para internamento, a alienação de património, a escolha do acompanhante, o exercício dos direitos pessoais do beneficiário, </w:t>
      </w:r>
      <w:proofErr w:type="spellStart"/>
      <w:r w:rsidR="00401190" w:rsidRPr="00F142E4">
        <w:rPr>
          <w:rFonts w:ascii="Times New Roman" w:hAnsi="Times New Roman" w:cs="Times New Roman"/>
          <w:sz w:val="24"/>
          <w:szCs w:val="24"/>
        </w:rPr>
        <w:t>inter</w:t>
      </w:r>
      <w:proofErr w:type="spellEnd"/>
      <w:r w:rsidR="00401190" w:rsidRPr="00F142E4">
        <w:rPr>
          <w:rFonts w:ascii="Times New Roman" w:hAnsi="Times New Roman" w:cs="Times New Roman"/>
          <w:sz w:val="24"/>
          <w:szCs w:val="24"/>
        </w:rPr>
        <w:t xml:space="preserve"> alia. </w:t>
      </w:r>
    </w:p>
    <w:p w:rsidR="00401190" w:rsidRPr="00F142E4" w:rsidRDefault="00401190" w:rsidP="00401190">
      <w:pPr>
        <w:rPr>
          <w:rFonts w:ascii="Times New Roman" w:hAnsi="Times New Roman" w:cs="Times New Roman"/>
          <w:sz w:val="24"/>
          <w:szCs w:val="24"/>
          <w:highlight w:val="yellow"/>
          <w:lang w:val="en-US"/>
        </w:rPr>
      </w:pPr>
      <w:r w:rsidRPr="00F142E4">
        <w:rPr>
          <w:rFonts w:ascii="Times New Roman" w:hAnsi="Times New Roman" w:cs="Times New Roman"/>
          <w:sz w:val="24"/>
          <w:szCs w:val="24"/>
        </w:rPr>
        <w:t xml:space="preserve">Palavras-chave: </w:t>
      </w:r>
      <w:r w:rsidRPr="00F142E4">
        <w:rPr>
          <w:rFonts w:ascii="Times New Roman" w:hAnsi="Times New Roman" w:cs="Times New Roman"/>
          <w:sz w:val="24"/>
          <w:szCs w:val="24"/>
        </w:rPr>
        <w:t>P</w:t>
      </w:r>
      <w:r w:rsidRPr="00F142E4">
        <w:rPr>
          <w:rFonts w:ascii="Times New Roman" w:hAnsi="Times New Roman" w:cs="Times New Roman"/>
          <w:sz w:val="24"/>
          <w:szCs w:val="24"/>
        </w:rPr>
        <w:t>essoa com deficiência</w:t>
      </w:r>
      <w:r w:rsidRPr="00F142E4">
        <w:rPr>
          <w:rFonts w:ascii="Times New Roman" w:hAnsi="Times New Roman" w:cs="Times New Roman"/>
          <w:sz w:val="24"/>
          <w:szCs w:val="24"/>
        </w:rPr>
        <w:t>.</w:t>
      </w:r>
      <w:r w:rsidRPr="00F142E4">
        <w:rPr>
          <w:rFonts w:ascii="Times New Roman" w:hAnsi="Times New Roman" w:cs="Times New Roman"/>
          <w:sz w:val="24"/>
          <w:szCs w:val="24"/>
        </w:rPr>
        <w:t xml:space="preserve"> </w:t>
      </w:r>
      <w:proofErr w:type="spellStart"/>
      <w:proofErr w:type="gramStart"/>
      <w:r w:rsidRPr="00F142E4">
        <w:rPr>
          <w:rFonts w:ascii="Times New Roman" w:hAnsi="Times New Roman" w:cs="Times New Roman"/>
          <w:sz w:val="24"/>
          <w:szCs w:val="24"/>
          <w:lang w:val="en-US"/>
        </w:rPr>
        <w:t>D</w:t>
      </w:r>
      <w:r w:rsidRPr="00F142E4">
        <w:rPr>
          <w:rFonts w:ascii="Times New Roman" w:hAnsi="Times New Roman" w:cs="Times New Roman"/>
          <w:sz w:val="24"/>
          <w:szCs w:val="24"/>
          <w:lang w:val="en-US"/>
        </w:rPr>
        <w:t>ignidade</w:t>
      </w:r>
      <w:proofErr w:type="spellEnd"/>
      <w:r w:rsidRPr="00F142E4">
        <w:rPr>
          <w:rFonts w:ascii="Times New Roman" w:hAnsi="Times New Roman" w:cs="Times New Roman"/>
          <w:sz w:val="24"/>
          <w:szCs w:val="24"/>
          <w:lang w:val="en-US"/>
        </w:rPr>
        <w:t>.</w:t>
      </w:r>
      <w:proofErr w:type="gramEnd"/>
      <w:r w:rsidRPr="00F142E4">
        <w:rPr>
          <w:rFonts w:ascii="Times New Roman" w:hAnsi="Times New Roman" w:cs="Times New Roman"/>
          <w:sz w:val="24"/>
          <w:szCs w:val="24"/>
          <w:lang w:val="en-US"/>
        </w:rPr>
        <w:t xml:space="preserve"> </w:t>
      </w:r>
      <w:proofErr w:type="spellStart"/>
      <w:proofErr w:type="gramStart"/>
      <w:r w:rsidRPr="00F142E4">
        <w:rPr>
          <w:rFonts w:ascii="Times New Roman" w:hAnsi="Times New Roman" w:cs="Times New Roman"/>
          <w:sz w:val="24"/>
          <w:szCs w:val="24"/>
          <w:lang w:val="en-US"/>
        </w:rPr>
        <w:t>C</w:t>
      </w:r>
      <w:r w:rsidRPr="00F142E4">
        <w:rPr>
          <w:rFonts w:ascii="Times New Roman" w:hAnsi="Times New Roman" w:cs="Times New Roman"/>
          <w:sz w:val="24"/>
          <w:szCs w:val="24"/>
          <w:lang w:val="en-US"/>
        </w:rPr>
        <w:t>apacidade</w:t>
      </w:r>
      <w:proofErr w:type="spellEnd"/>
      <w:r w:rsidRPr="00F142E4">
        <w:rPr>
          <w:rFonts w:ascii="Times New Roman" w:hAnsi="Times New Roman" w:cs="Times New Roman"/>
          <w:sz w:val="24"/>
          <w:szCs w:val="24"/>
          <w:lang w:val="en-US"/>
        </w:rPr>
        <w:t xml:space="preserve"> </w:t>
      </w:r>
      <w:proofErr w:type="spellStart"/>
      <w:r w:rsidRPr="00F142E4">
        <w:rPr>
          <w:rFonts w:ascii="Times New Roman" w:hAnsi="Times New Roman" w:cs="Times New Roman"/>
          <w:sz w:val="24"/>
          <w:szCs w:val="24"/>
          <w:lang w:val="en-US"/>
        </w:rPr>
        <w:t>jurídica</w:t>
      </w:r>
      <w:proofErr w:type="spellEnd"/>
      <w:r w:rsidRPr="00F142E4">
        <w:rPr>
          <w:rFonts w:ascii="Times New Roman" w:hAnsi="Times New Roman" w:cs="Times New Roman"/>
          <w:sz w:val="24"/>
          <w:szCs w:val="24"/>
          <w:lang w:val="en-US"/>
        </w:rPr>
        <w:t>.</w:t>
      </w:r>
      <w:proofErr w:type="gramEnd"/>
    </w:p>
    <w:p w:rsidR="00401190" w:rsidRPr="00F142E4" w:rsidRDefault="00401190" w:rsidP="00401190">
      <w:pPr>
        <w:rPr>
          <w:rFonts w:ascii="Times New Roman" w:hAnsi="Times New Roman" w:cs="Times New Roman"/>
          <w:sz w:val="24"/>
          <w:szCs w:val="24"/>
          <w:highlight w:val="yellow"/>
          <w:lang w:val="en-US"/>
        </w:rPr>
      </w:pPr>
    </w:p>
    <w:p w:rsidR="00401190" w:rsidRPr="00F142E4" w:rsidRDefault="00401190" w:rsidP="00401190">
      <w:pPr>
        <w:rPr>
          <w:rFonts w:ascii="Times New Roman" w:hAnsi="Times New Roman" w:cs="Times New Roman"/>
          <w:sz w:val="24"/>
          <w:szCs w:val="24"/>
          <w:lang w:val="en-US"/>
        </w:rPr>
      </w:pPr>
      <w:r w:rsidRPr="00F142E4">
        <w:rPr>
          <w:rFonts w:ascii="Times New Roman" w:hAnsi="Times New Roman" w:cs="Times New Roman"/>
          <w:szCs w:val="24"/>
          <w:lang w:val="en-US"/>
        </w:rPr>
        <w:t>Summary:</w:t>
      </w:r>
      <w:r w:rsidRPr="00F142E4">
        <w:rPr>
          <w:lang w:val="en-US"/>
        </w:rPr>
        <w:t xml:space="preserve"> </w:t>
      </w:r>
      <w:r w:rsidRPr="00F142E4">
        <w:rPr>
          <w:rFonts w:ascii="Times New Roman" w:hAnsi="Times New Roman" w:cs="Times New Roman"/>
          <w:sz w:val="24"/>
          <w:szCs w:val="24"/>
          <w:lang w:val="en-US"/>
        </w:rPr>
        <w:t xml:space="preserve">In this article we intend to interpret the new legal regime of the </w:t>
      </w:r>
      <w:r w:rsidR="00F142E4" w:rsidRPr="00F142E4">
        <w:rPr>
          <w:rFonts w:ascii="Times New Roman" w:hAnsi="Times New Roman" w:cs="Times New Roman"/>
          <w:sz w:val="24"/>
          <w:szCs w:val="24"/>
          <w:lang w:val="en-US"/>
        </w:rPr>
        <w:t>person with disabilities</w:t>
      </w:r>
      <w:r w:rsidRPr="00F142E4">
        <w:rPr>
          <w:rFonts w:ascii="Times New Roman" w:hAnsi="Times New Roman" w:cs="Times New Roman"/>
          <w:sz w:val="24"/>
          <w:szCs w:val="24"/>
          <w:lang w:val="en-US"/>
        </w:rPr>
        <w:t xml:space="preserve">, in dialogue with the deposed regime, critically evaluating the solutions presented, bringing light to a theme almost always woven with the obscure tones of the baroque. Because the legislation is recent and introduces a paradigm shift, doubts overwhelm doubts, so it is imperative to meditate on a set of issues, especially the authorization for hospitalization, the alienation of assets, the choice of the companion, the exercise of the beneficiary's personal rights, inter alia. </w:t>
      </w:r>
    </w:p>
    <w:p w:rsidR="00620BAA" w:rsidRPr="00401190" w:rsidRDefault="00401190" w:rsidP="00401190">
      <w:pPr>
        <w:rPr>
          <w:rFonts w:ascii="Times New Roman" w:hAnsi="Times New Roman" w:cs="Times New Roman"/>
          <w:sz w:val="24"/>
          <w:szCs w:val="24"/>
          <w:lang w:val="en-US"/>
        </w:rPr>
      </w:pPr>
      <w:r w:rsidRPr="00F142E4">
        <w:rPr>
          <w:rFonts w:ascii="Times New Roman" w:hAnsi="Times New Roman" w:cs="Times New Roman"/>
          <w:sz w:val="24"/>
          <w:szCs w:val="24"/>
          <w:lang w:val="en-US"/>
        </w:rPr>
        <w:t>Key</w:t>
      </w:r>
      <w:r w:rsidRPr="00F142E4">
        <w:rPr>
          <w:rFonts w:ascii="Times New Roman" w:hAnsi="Times New Roman" w:cs="Times New Roman"/>
          <w:sz w:val="24"/>
          <w:szCs w:val="24"/>
          <w:lang w:val="en-US"/>
        </w:rPr>
        <w:t>words: Disabled person.</w:t>
      </w:r>
      <w:r w:rsidRPr="00F142E4">
        <w:rPr>
          <w:rFonts w:ascii="Times New Roman" w:hAnsi="Times New Roman" w:cs="Times New Roman"/>
          <w:sz w:val="24"/>
          <w:szCs w:val="24"/>
          <w:lang w:val="en-US"/>
        </w:rPr>
        <w:t xml:space="preserve"> </w:t>
      </w:r>
      <w:proofErr w:type="gramStart"/>
      <w:r w:rsidRPr="00F142E4">
        <w:rPr>
          <w:rFonts w:ascii="Times New Roman" w:hAnsi="Times New Roman" w:cs="Times New Roman"/>
          <w:sz w:val="24"/>
          <w:szCs w:val="24"/>
          <w:lang w:val="en-US"/>
        </w:rPr>
        <w:t>D</w:t>
      </w:r>
      <w:r w:rsidRPr="00F142E4">
        <w:rPr>
          <w:rFonts w:ascii="Times New Roman" w:hAnsi="Times New Roman" w:cs="Times New Roman"/>
          <w:sz w:val="24"/>
          <w:szCs w:val="24"/>
          <w:lang w:val="en-US"/>
        </w:rPr>
        <w:t>ignity</w:t>
      </w:r>
      <w:r w:rsidRPr="00F142E4">
        <w:rPr>
          <w:rFonts w:ascii="Times New Roman" w:hAnsi="Times New Roman" w:cs="Times New Roman"/>
          <w:sz w:val="24"/>
          <w:szCs w:val="24"/>
          <w:lang w:val="en-US"/>
        </w:rPr>
        <w:t>.</w:t>
      </w:r>
      <w:proofErr w:type="gramEnd"/>
      <w:r w:rsidRPr="00F142E4">
        <w:rPr>
          <w:rFonts w:ascii="Times New Roman" w:hAnsi="Times New Roman" w:cs="Times New Roman"/>
          <w:sz w:val="24"/>
          <w:szCs w:val="24"/>
          <w:lang w:val="en-US"/>
        </w:rPr>
        <w:t xml:space="preserve"> </w:t>
      </w:r>
      <w:proofErr w:type="gramStart"/>
      <w:r w:rsidRPr="00F142E4">
        <w:rPr>
          <w:rFonts w:ascii="Times New Roman" w:hAnsi="Times New Roman" w:cs="Times New Roman"/>
          <w:sz w:val="24"/>
          <w:szCs w:val="24"/>
          <w:lang w:val="en-US"/>
        </w:rPr>
        <w:t>leg</w:t>
      </w:r>
      <w:bookmarkStart w:id="0" w:name="_GoBack"/>
      <w:bookmarkEnd w:id="0"/>
      <w:r w:rsidRPr="00F142E4">
        <w:rPr>
          <w:rFonts w:ascii="Times New Roman" w:hAnsi="Times New Roman" w:cs="Times New Roman"/>
          <w:sz w:val="24"/>
          <w:szCs w:val="24"/>
          <w:lang w:val="en-US"/>
        </w:rPr>
        <w:t>al</w:t>
      </w:r>
      <w:proofErr w:type="gramEnd"/>
      <w:r w:rsidRPr="00F142E4">
        <w:rPr>
          <w:rFonts w:ascii="Times New Roman" w:hAnsi="Times New Roman" w:cs="Times New Roman"/>
          <w:sz w:val="24"/>
          <w:szCs w:val="24"/>
          <w:lang w:val="en-US"/>
        </w:rPr>
        <w:t xml:space="preserve"> capacity</w:t>
      </w:r>
      <w:r w:rsidRPr="00F142E4">
        <w:rPr>
          <w:rFonts w:ascii="Times New Roman" w:hAnsi="Times New Roman" w:cs="Times New Roman"/>
          <w:sz w:val="24"/>
          <w:szCs w:val="24"/>
          <w:lang w:val="en-US"/>
        </w:rPr>
        <w:t>.</w:t>
      </w:r>
    </w:p>
    <w:p w:rsidR="00112979" w:rsidRPr="00401190" w:rsidRDefault="00112979" w:rsidP="00DD0B96">
      <w:pPr>
        <w:pStyle w:val="Cabealho1"/>
        <w:ind w:left="284" w:firstLine="0"/>
        <w:rPr>
          <w:rFonts w:ascii="Times New Roman" w:hAnsi="Times New Roman" w:cs="Times New Roman"/>
          <w:szCs w:val="24"/>
          <w:lang w:val="en-US"/>
        </w:rPr>
      </w:pPr>
      <w:proofErr w:type="spellStart"/>
      <w:r w:rsidRPr="00401190">
        <w:rPr>
          <w:rFonts w:ascii="Times New Roman" w:hAnsi="Times New Roman" w:cs="Times New Roman"/>
          <w:szCs w:val="24"/>
          <w:lang w:val="en-US"/>
        </w:rPr>
        <w:t>Introdução</w:t>
      </w:r>
      <w:proofErr w:type="spellEnd"/>
    </w:p>
    <w:p w:rsidR="00DD0B96" w:rsidRPr="00401190" w:rsidRDefault="00DD0B96" w:rsidP="00DD0B96">
      <w:pPr>
        <w:rPr>
          <w:lang w:val="en-US"/>
        </w:rPr>
      </w:pPr>
    </w:p>
    <w:p w:rsidR="008D660B"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Quando co</w:t>
      </w:r>
      <w:r w:rsidR="007C0086">
        <w:rPr>
          <w:rFonts w:ascii="Times New Roman" w:hAnsi="Times New Roman" w:cs="Times New Roman"/>
          <w:sz w:val="24"/>
          <w:szCs w:val="24"/>
        </w:rPr>
        <w:t>tejamos a versão originária do C</w:t>
      </w:r>
      <w:r w:rsidRPr="00DD0B96">
        <w:rPr>
          <w:rFonts w:ascii="Times New Roman" w:hAnsi="Times New Roman" w:cs="Times New Roman"/>
          <w:sz w:val="24"/>
          <w:szCs w:val="24"/>
        </w:rPr>
        <w:t xml:space="preserve">ódigo </w:t>
      </w:r>
      <w:r w:rsidR="007C0086">
        <w:rPr>
          <w:rFonts w:ascii="Times New Roman" w:hAnsi="Times New Roman" w:cs="Times New Roman"/>
          <w:sz w:val="24"/>
          <w:szCs w:val="24"/>
        </w:rPr>
        <w:t>C</w:t>
      </w:r>
      <w:r w:rsidRPr="00DD0B96">
        <w:rPr>
          <w:rFonts w:ascii="Times New Roman" w:hAnsi="Times New Roman" w:cs="Times New Roman"/>
          <w:sz w:val="24"/>
          <w:szCs w:val="24"/>
        </w:rPr>
        <w:t>ivil português</w:t>
      </w:r>
      <w:r w:rsidR="00F1529D">
        <w:rPr>
          <w:rFonts w:ascii="Times New Roman" w:hAnsi="Times New Roman" w:cs="Times New Roman"/>
          <w:sz w:val="24"/>
          <w:szCs w:val="24"/>
        </w:rPr>
        <w:t>,</w:t>
      </w:r>
      <w:r w:rsidRPr="00DD0B96">
        <w:rPr>
          <w:rFonts w:ascii="Times New Roman" w:hAnsi="Times New Roman" w:cs="Times New Roman"/>
          <w:sz w:val="24"/>
          <w:szCs w:val="24"/>
        </w:rPr>
        <w:t xml:space="preserve"> constatamos a existência de dois </w:t>
      </w:r>
      <w:r w:rsidR="007C0086">
        <w:rPr>
          <w:rFonts w:ascii="Times New Roman" w:hAnsi="Times New Roman" w:cs="Times New Roman"/>
          <w:sz w:val="24"/>
          <w:szCs w:val="24"/>
        </w:rPr>
        <w:t xml:space="preserve">Institutos </w:t>
      </w:r>
      <w:r w:rsidRPr="00DD0B96">
        <w:rPr>
          <w:rFonts w:ascii="Times New Roman" w:hAnsi="Times New Roman" w:cs="Times New Roman"/>
          <w:sz w:val="24"/>
          <w:szCs w:val="24"/>
        </w:rPr>
        <w:t xml:space="preserve">passíveis de se aplicarem às pessoas que não têm o discernimento necessário para avaliar as consequências dos seus atos jurídicos. Mais do que isso, quando confrontamos a </w:t>
      </w:r>
      <w:proofErr w:type="spellStart"/>
      <w:r w:rsidRPr="007C0086">
        <w:rPr>
          <w:rFonts w:ascii="Times New Roman" w:hAnsi="Times New Roman" w:cs="Times New Roman"/>
          <w:i/>
          <w:sz w:val="24"/>
          <w:szCs w:val="24"/>
        </w:rPr>
        <w:t>law</w:t>
      </w:r>
      <w:proofErr w:type="spellEnd"/>
      <w:r w:rsidRPr="007C0086">
        <w:rPr>
          <w:rFonts w:ascii="Times New Roman" w:hAnsi="Times New Roman" w:cs="Times New Roman"/>
          <w:i/>
          <w:sz w:val="24"/>
          <w:szCs w:val="24"/>
        </w:rPr>
        <w:t xml:space="preserve"> in </w:t>
      </w:r>
      <w:proofErr w:type="spellStart"/>
      <w:r w:rsidRPr="007C0086">
        <w:rPr>
          <w:rFonts w:ascii="Times New Roman" w:hAnsi="Times New Roman" w:cs="Times New Roman"/>
          <w:i/>
          <w:sz w:val="24"/>
          <w:szCs w:val="24"/>
        </w:rPr>
        <w:t>the</w:t>
      </w:r>
      <w:proofErr w:type="spellEnd"/>
      <w:r w:rsidRPr="007C0086">
        <w:rPr>
          <w:rFonts w:ascii="Times New Roman" w:hAnsi="Times New Roman" w:cs="Times New Roman"/>
          <w:i/>
          <w:sz w:val="24"/>
          <w:szCs w:val="24"/>
        </w:rPr>
        <w:t xml:space="preserve"> </w:t>
      </w:r>
      <w:proofErr w:type="spellStart"/>
      <w:r w:rsidRPr="007C0086">
        <w:rPr>
          <w:rFonts w:ascii="Times New Roman" w:hAnsi="Times New Roman" w:cs="Times New Roman"/>
          <w:i/>
          <w:sz w:val="24"/>
          <w:szCs w:val="24"/>
        </w:rPr>
        <w:t>books</w:t>
      </w:r>
      <w:proofErr w:type="spellEnd"/>
      <w:r w:rsidRPr="00DD0B96">
        <w:rPr>
          <w:rFonts w:ascii="Times New Roman" w:hAnsi="Times New Roman" w:cs="Times New Roman"/>
          <w:sz w:val="24"/>
          <w:szCs w:val="24"/>
        </w:rPr>
        <w:t xml:space="preserve"> com a </w:t>
      </w:r>
      <w:proofErr w:type="spellStart"/>
      <w:r w:rsidRPr="007C0086">
        <w:rPr>
          <w:rFonts w:ascii="Times New Roman" w:hAnsi="Times New Roman" w:cs="Times New Roman"/>
          <w:i/>
          <w:sz w:val="24"/>
          <w:szCs w:val="24"/>
        </w:rPr>
        <w:t>law</w:t>
      </w:r>
      <w:proofErr w:type="spellEnd"/>
      <w:r w:rsidRPr="007C0086">
        <w:rPr>
          <w:rFonts w:ascii="Times New Roman" w:hAnsi="Times New Roman" w:cs="Times New Roman"/>
          <w:i/>
          <w:sz w:val="24"/>
          <w:szCs w:val="24"/>
        </w:rPr>
        <w:t xml:space="preserve"> in </w:t>
      </w:r>
      <w:proofErr w:type="spellStart"/>
      <w:r w:rsidRPr="007C0086">
        <w:rPr>
          <w:rFonts w:ascii="Times New Roman" w:hAnsi="Times New Roman" w:cs="Times New Roman"/>
          <w:i/>
          <w:sz w:val="24"/>
          <w:szCs w:val="24"/>
        </w:rPr>
        <w:t>action</w:t>
      </w:r>
      <w:proofErr w:type="spellEnd"/>
      <w:r w:rsidR="00F1529D">
        <w:rPr>
          <w:rFonts w:ascii="Times New Roman" w:hAnsi="Times New Roman" w:cs="Times New Roman"/>
          <w:i/>
          <w:sz w:val="24"/>
          <w:szCs w:val="24"/>
        </w:rPr>
        <w:t>,</w:t>
      </w:r>
      <w:r w:rsidRPr="00DD0B96">
        <w:rPr>
          <w:rFonts w:ascii="Times New Roman" w:hAnsi="Times New Roman" w:cs="Times New Roman"/>
          <w:sz w:val="24"/>
          <w:szCs w:val="24"/>
        </w:rPr>
        <w:t xml:space="preserve"> verificamos que </w:t>
      </w:r>
      <w:r w:rsidRPr="00DD0B96">
        <w:rPr>
          <w:rFonts w:ascii="Times New Roman" w:hAnsi="Times New Roman" w:cs="Times New Roman"/>
          <w:sz w:val="24"/>
          <w:szCs w:val="24"/>
        </w:rPr>
        <w:lastRenderedPageBreak/>
        <w:t xml:space="preserve">a existência de uma deficiência tinha como consequência </w:t>
      </w:r>
      <w:r w:rsidR="007C0086">
        <w:rPr>
          <w:rFonts w:ascii="Times New Roman" w:hAnsi="Times New Roman" w:cs="Times New Roman"/>
          <w:sz w:val="24"/>
          <w:szCs w:val="24"/>
        </w:rPr>
        <w:t xml:space="preserve">quase </w:t>
      </w:r>
      <w:r w:rsidRPr="00DD0B96">
        <w:rPr>
          <w:rFonts w:ascii="Times New Roman" w:hAnsi="Times New Roman" w:cs="Times New Roman"/>
          <w:sz w:val="24"/>
          <w:szCs w:val="24"/>
        </w:rPr>
        <w:t>direta e necessária o deferimento de uma incapacidade</w:t>
      </w:r>
      <w:r w:rsidR="007C0086">
        <w:rPr>
          <w:rFonts w:ascii="Times New Roman" w:hAnsi="Times New Roman" w:cs="Times New Roman"/>
          <w:sz w:val="24"/>
          <w:szCs w:val="24"/>
        </w:rPr>
        <w:t xml:space="preserve"> jurídica de exercício, por regra a interdição</w:t>
      </w:r>
      <w:r w:rsidR="007C0086">
        <w:rPr>
          <w:rStyle w:val="Refdenotaderodap"/>
          <w:rFonts w:ascii="Times New Roman" w:hAnsi="Times New Roman" w:cs="Times New Roman"/>
          <w:sz w:val="24"/>
          <w:szCs w:val="24"/>
        </w:rPr>
        <w:footnoteReference w:id="1"/>
      </w:r>
      <w:r w:rsidRPr="00DD0B96">
        <w:rPr>
          <w:rFonts w:ascii="Times New Roman" w:hAnsi="Times New Roman" w:cs="Times New Roman"/>
          <w:sz w:val="24"/>
          <w:szCs w:val="24"/>
        </w:rPr>
        <w:t xml:space="preserve">. O que, infelizmente, não deve pasmar o intérprete: o código é um produto genético da década de 60 e traduz um país ainda oprimido </w:t>
      </w:r>
      <w:r w:rsidR="007C0086">
        <w:rPr>
          <w:rFonts w:ascii="Times New Roman" w:hAnsi="Times New Roman" w:cs="Times New Roman"/>
          <w:sz w:val="24"/>
          <w:szCs w:val="24"/>
        </w:rPr>
        <w:t>pela</w:t>
      </w:r>
      <w:r w:rsidRPr="00DD0B96">
        <w:rPr>
          <w:rFonts w:ascii="Times New Roman" w:hAnsi="Times New Roman" w:cs="Times New Roman"/>
          <w:sz w:val="24"/>
          <w:szCs w:val="24"/>
        </w:rPr>
        <w:t xml:space="preserve"> ditadura, encerrado por fronteiras físicas e culturais</w:t>
      </w:r>
      <w:r w:rsidRPr="00DD0B96">
        <w:rPr>
          <w:rStyle w:val="Refdenotaderodap"/>
          <w:rFonts w:ascii="Times New Roman" w:hAnsi="Times New Roman" w:cs="Times New Roman"/>
          <w:sz w:val="24"/>
          <w:szCs w:val="24"/>
        </w:rPr>
        <w:footnoteReference w:id="2"/>
      </w:r>
      <w:r w:rsidRPr="00DD0B96">
        <w:rPr>
          <w:rFonts w:ascii="Times New Roman" w:hAnsi="Times New Roman" w:cs="Times New Roman"/>
          <w:sz w:val="24"/>
          <w:szCs w:val="24"/>
        </w:rPr>
        <w:t xml:space="preserve">. Dessarte, aquele era um tempo em que as mulheres eram privadas dos mais básicos direitos, em que a unidade familiar se construía pelo esmagamento dos sonhos escritos no feminino, um tempo em que o Direito ignorava a dimensão pessoal das normas, construindo numa lógica </w:t>
      </w:r>
      <w:proofErr w:type="spellStart"/>
      <w:r w:rsidRPr="00DD0B96">
        <w:rPr>
          <w:rFonts w:ascii="Times New Roman" w:hAnsi="Times New Roman" w:cs="Times New Roman"/>
          <w:sz w:val="24"/>
          <w:szCs w:val="24"/>
        </w:rPr>
        <w:t>patrimonialística</w:t>
      </w:r>
      <w:proofErr w:type="spellEnd"/>
      <w:r w:rsidRPr="00DD0B96">
        <w:rPr>
          <w:rFonts w:ascii="Times New Roman" w:hAnsi="Times New Roman" w:cs="Times New Roman"/>
          <w:sz w:val="24"/>
          <w:szCs w:val="24"/>
        </w:rPr>
        <w:t xml:space="preserve">, sendo, portanto, </w:t>
      </w:r>
      <w:r w:rsidR="00CD2ECE">
        <w:rPr>
          <w:rFonts w:ascii="Times New Roman" w:hAnsi="Times New Roman" w:cs="Times New Roman"/>
          <w:sz w:val="24"/>
          <w:szCs w:val="24"/>
        </w:rPr>
        <w:t xml:space="preserve">evidentemente </w:t>
      </w:r>
      <w:r w:rsidRPr="00DD0B96">
        <w:rPr>
          <w:rFonts w:ascii="Times New Roman" w:hAnsi="Times New Roman" w:cs="Times New Roman"/>
          <w:sz w:val="24"/>
          <w:szCs w:val="24"/>
        </w:rPr>
        <w:t>um ordenamento jurídico refém dos arquétipos do seu tempo</w:t>
      </w:r>
      <w:r w:rsidRPr="00DD0B96">
        <w:rPr>
          <w:rStyle w:val="Refdenotaderodap"/>
          <w:rFonts w:ascii="Times New Roman" w:hAnsi="Times New Roman" w:cs="Times New Roman"/>
          <w:sz w:val="24"/>
          <w:szCs w:val="24"/>
        </w:rPr>
        <w:footnoteReference w:id="3"/>
      </w:r>
      <w:r w:rsidRPr="00DD0B96">
        <w:rPr>
          <w:rFonts w:ascii="Times New Roman" w:hAnsi="Times New Roman" w:cs="Times New Roman"/>
          <w:sz w:val="24"/>
          <w:szCs w:val="24"/>
        </w:rPr>
        <w:t>.</w:t>
      </w:r>
    </w:p>
    <w:p w:rsidR="00DD0B96"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 xml:space="preserve">Cinquenta anos sobre a norma, quarenta anos depois do </w:t>
      </w:r>
      <w:r w:rsidRPr="00DD0B96">
        <w:rPr>
          <w:rFonts w:ascii="Times New Roman" w:hAnsi="Times New Roman" w:cs="Times New Roman"/>
          <w:i/>
          <w:sz w:val="24"/>
          <w:szCs w:val="24"/>
        </w:rPr>
        <w:t>dia inicial inteiro e limpo, onde emergimos da noite e do silêncio e livres habitamos a substância do tempo</w:t>
      </w:r>
      <w:r w:rsidRPr="00DD0B96">
        <w:rPr>
          <w:rFonts w:ascii="Times New Roman" w:hAnsi="Times New Roman" w:cs="Times New Roman"/>
          <w:sz w:val="24"/>
          <w:szCs w:val="24"/>
        </w:rPr>
        <w:t xml:space="preserve">, tendo por premissa os avanços da medicina e uma nova mentalidade que começa a habitar na sociedade, não podemos continuar a colocar </w:t>
      </w:r>
      <w:r w:rsidRPr="00DD0B96">
        <w:rPr>
          <w:rFonts w:ascii="Times New Roman" w:hAnsi="Times New Roman" w:cs="Times New Roman"/>
          <w:i/>
          <w:sz w:val="24"/>
          <w:szCs w:val="24"/>
        </w:rPr>
        <w:t>vinho novo em odres velhos</w:t>
      </w:r>
      <w:r w:rsidRPr="00DD0B96">
        <w:rPr>
          <w:rFonts w:ascii="Times New Roman" w:hAnsi="Times New Roman" w:cs="Times New Roman"/>
          <w:sz w:val="24"/>
          <w:szCs w:val="24"/>
        </w:rPr>
        <w:t xml:space="preserve">, exigindo-se uma reinterpretação dos </w:t>
      </w:r>
      <w:r w:rsidR="00F1529D">
        <w:rPr>
          <w:rFonts w:ascii="Times New Roman" w:hAnsi="Times New Roman" w:cs="Times New Roman"/>
          <w:sz w:val="24"/>
          <w:szCs w:val="24"/>
        </w:rPr>
        <w:t>I</w:t>
      </w:r>
      <w:r w:rsidRPr="00DD0B96">
        <w:rPr>
          <w:rFonts w:ascii="Times New Roman" w:hAnsi="Times New Roman" w:cs="Times New Roman"/>
          <w:sz w:val="24"/>
          <w:szCs w:val="24"/>
        </w:rPr>
        <w:t>nstitutos que regulam a capacidade de agir das pessoas com deficiência.</w:t>
      </w:r>
    </w:p>
    <w:p w:rsidR="00DD0B96"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 xml:space="preserve">Neste </w:t>
      </w:r>
      <w:r w:rsidR="00CD2ECE">
        <w:rPr>
          <w:rFonts w:ascii="Times New Roman" w:hAnsi="Times New Roman" w:cs="Times New Roman"/>
          <w:sz w:val="24"/>
          <w:szCs w:val="24"/>
        </w:rPr>
        <w:t>texto</w:t>
      </w:r>
      <w:r w:rsidR="00F1529D">
        <w:rPr>
          <w:rFonts w:ascii="Times New Roman" w:hAnsi="Times New Roman" w:cs="Times New Roman"/>
          <w:sz w:val="24"/>
          <w:szCs w:val="24"/>
        </w:rPr>
        <w:t>,</w:t>
      </w:r>
      <w:r w:rsidR="00CD2ECE">
        <w:rPr>
          <w:rFonts w:ascii="Times New Roman" w:hAnsi="Times New Roman" w:cs="Times New Roman"/>
          <w:sz w:val="24"/>
          <w:szCs w:val="24"/>
        </w:rPr>
        <w:t xml:space="preserve"> </w:t>
      </w:r>
      <w:r w:rsidRPr="00DD0B96">
        <w:rPr>
          <w:rFonts w:ascii="Times New Roman" w:hAnsi="Times New Roman" w:cs="Times New Roman"/>
          <w:sz w:val="24"/>
          <w:szCs w:val="24"/>
        </w:rPr>
        <w:t xml:space="preserve">pretende-se interpretar o novo regime jurídico do maior acompanhado, avaliando criticamente as soluções apresentadas, trazendo luz para uma temática quase sempre tecida com os tons obscuros do barroco. </w:t>
      </w:r>
    </w:p>
    <w:p w:rsidR="00905572" w:rsidRDefault="00905572" w:rsidP="008D660B">
      <w:pPr>
        <w:pStyle w:val="Cabealho1"/>
        <w:numPr>
          <w:ilvl w:val="0"/>
          <w:numId w:val="5"/>
        </w:numPr>
        <w:rPr>
          <w:rFonts w:ascii="Times New Roman" w:hAnsi="Times New Roman" w:cs="Times New Roman"/>
          <w:szCs w:val="24"/>
        </w:rPr>
      </w:pPr>
      <w:r w:rsidRPr="00E6702D">
        <w:rPr>
          <w:rFonts w:ascii="Times New Roman" w:hAnsi="Times New Roman" w:cs="Times New Roman"/>
          <w:szCs w:val="24"/>
        </w:rPr>
        <w:t xml:space="preserve">A norma social e a pessoa com </w:t>
      </w:r>
      <w:r w:rsidR="00B343B6" w:rsidRPr="00E6702D">
        <w:rPr>
          <w:rFonts w:ascii="Times New Roman" w:hAnsi="Times New Roman" w:cs="Times New Roman"/>
          <w:szCs w:val="24"/>
        </w:rPr>
        <w:t>incapacidades</w:t>
      </w:r>
      <w:r w:rsidRPr="00E6702D">
        <w:rPr>
          <w:rFonts w:ascii="Times New Roman" w:hAnsi="Times New Roman" w:cs="Times New Roman"/>
          <w:szCs w:val="24"/>
        </w:rPr>
        <w:t>: os deficientes</w:t>
      </w:r>
    </w:p>
    <w:p w:rsidR="00DD0B96" w:rsidRPr="00DD0B96" w:rsidRDefault="00DD0B96" w:rsidP="00DD0B96"/>
    <w:p w:rsidR="00FC2650" w:rsidRDefault="009F24BC" w:rsidP="009F24BC">
      <w:pPr>
        <w:rPr>
          <w:rFonts w:ascii="Times New Roman" w:hAnsi="Times New Roman" w:cs="Times New Roman"/>
          <w:sz w:val="24"/>
          <w:szCs w:val="24"/>
        </w:rPr>
      </w:pPr>
      <w:r w:rsidRPr="00E6702D">
        <w:rPr>
          <w:rFonts w:ascii="Times New Roman" w:hAnsi="Times New Roman" w:cs="Times New Roman"/>
          <w:sz w:val="24"/>
          <w:szCs w:val="24"/>
        </w:rPr>
        <w:t xml:space="preserve">Tem razão o </w:t>
      </w:r>
      <w:r w:rsidR="00DD0B96">
        <w:rPr>
          <w:rFonts w:ascii="Times New Roman" w:hAnsi="Times New Roman" w:cs="Times New Roman"/>
          <w:sz w:val="24"/>
          <w:szCs w:val="24"/>
        </w:rPr>
        <w:t xml:space="preserve">Senhor </w:t>
      </w:r>
      <w:r w:rsidRPr="00E6702D">
        <w:rPr>
          <w:rFonts w:ascii="Times New Roman" w:hAnsi="Times New Roman" w:cs="Times New Roman"/>
          <w:sz w:val="24"/>
          <w:szCs w:val="24"/>
        </w:rPr>
        <w:t xml:space="preserve">Presidente da República Portuguesa quando afirmou que o otimismo crónico é ligeiramente irritante, pelo que se o intérprete deve ter como </w:t>
      </w:r>
      <w:r w:rsidR="00DD0B96">
        <w:rPr>
          <w:rFonts w:ascii="Times New Roman" w:hAnsi="Times New Roman" w:cs="Times New Roman"/>
          <w:sz w:val="24"/>
          <w:szCs w:val="24"/>
        </w:rPr>
        <w:t>horizonte interpretativo</w:t>
      </w:r>
      <w:r w:rsidRPr="00E6702D">
        <w:rPr>
          <w:rFonts w:ascii="Times New Roman" w:hAnsi="Times New Roman" w:cs="Times New Roman"/>
          <w:sz w:val="24"/>
          <w:szCs w:val="24"/>
        </w:rPr>
        <w:t xml:space="preserve"> o </w:t>
      </w:r>
      <w:r w:rsidRPr="00DD0B96">
        <w:rPr>
          <w:rFonts w:ascii="Times New Roman" w:hAnsi="Times New Roman" w:cs="Times New Roman"/>
          <w:i/>
          <w:sz w:val="24"/>
          <w:szCs w:val="24"/>
        </w:rPr>
        <w:t>Dever Ser</w:t>
      </w:r>
      <w:r w:rsidR="00F1529D">
        <w:rPr>
          <w:rFonts w:ascii="Times New Roman" w:hAnsi="Times New Roman" w:cs="Times New Roman"/>
          <w:i/>
          <w:sz w:val="24"/>
          <w:szCs w:val="24"/>
        </w:rPr>
        <w:t>,</w:t>
      </w:r>
      <w:r w:rsidRPr="00E6702D">
        <w:rPr>
          <w:rFonts w:ascii="Times New Roman" w:hAnsi="Times New Roman" w:cs="Times New Roman"/>
          <w:sz w:val="24"/>
          <w:szCs w:val="24"/>
        </w:rPr>
        <w:t xml:space="preserve"> nunca pode ignorar que se movimenta no espaço do </w:t>
      </w:r>
      <w:r w:rsidRPr="00DD0B96">
        <w:rPr>
          <w:rFonts w:ascii="Times New Roman" w:hAnsi="Times New Roman" w:cs="Times New Roman"/>
          <w:i/>
          <w:sz w:val="24"/>
          <w:szCs w:val="24"/>
        </w:rPr>
        <w:t>Ser</w:t>
      </w:r>
      <w:r w:rsidRPr="00E6702D">
        <w:rPr>
          <w:rFonts w:ascii="Times New Roman" w:hAnsi="Times New Roman" w:cs="Times New Roman"/>
          <w:sz w:val="24"/>
          <w:szCs w:val="24"/>
        </w:rPr>
        <w:t xml:space="preserve">. E, infelizmente, o </w:t>
      </w:r>
      <w:r w:rsidRPr="00DD0B96">
        <w:rPr>
          <w:rFonts w:ascii="Times New Roman" w:hAnsi="Times New Roman" w:cs="Times New Roman"/>
          <w:i/>
          <w:sz w:val="24"/>
          <w:szCs w:val="24"/>
        </w:rPr>
        <w:t>Mundo do Ser</w:t>
      </w:r>
      <w:r w:rsidRPr="00E6702D">
        <w:rPr>
          <w:rFonts w:ascii="Times New Roman" w:hAnsi="Times New Roman" w:cs="Times New Roman"/>
          <w:sz w:val="24"/>
          <w:szCs w:val="24"/>
        </w:rPr>
        <w:t xml:space="preserve"> ainda é habitado por um conjunto de preconceitos e de discriminações que condenam ao ostracismo as pessoas com deficiências</w:t>
      </w:r>
      <w:r w:rsidR="00CD2ECE">
        <w:rPr>
          <w:rFonts w:ascii="Times New Roman" w:hAnsi="Times New Roman" w:cs="Times New Roman"/>
          <w:sz w:val="24"/>
          <w:szCs w:val="24"/>
        </w:rPr>
        <w:t>, porquanto</w:t>
      </w:r>
      <w:r w:rsidRPr="00E6702D">
        <w:rPr>
          <w:rFonts w:ascii="Times New Roman" w:hAnsi="Times New Roman" w:cs="Times New Roman"/>
          <w:sz w:val="24"/>
          <w:szCs w:val="24"/>
        </w:rPr>
        <w:t xml:space="preserve"> muitos ainda se esforçam por ignorar que </w:t>
      </w:r>
      <w:r w:rsidR="00941C17" w:rsidRPr="00E6702D">
        <w:rPr>
          <w:rFonts w:ascii="Times New Roman" w:hAnsi="Times New Roman" w:cs="Times New Roman"/>
          <w:sz w:val="24"/>
          <w:szCs w:val="24"/>
        </w:rPr>
        <w:t xml:space="preserve">a deficiência não define uma pessoa e que, quer personagens míticas do nosso espaço cultural quer milhares e milhares de cidadãos anónimos, em heterogéneas </w:t>
      </w:r>
      <w:r w:rsidR="000B30A7" w:rsidRPr="00E6702D">
        <w:rPr>
          <w:rFonts w:ascii="Times New Roman" w:hAnsi="Times New Roman" w:cs="Times New Roman"/>
          <w:sz w:val="24"/>
          <w:szCs w:val="24"/>
        </w:rPr>
        <w:t>áreas</w:t>
      </w:r>
      <w:r w:rsidR="00941C17" w:rsidRPr="00E6702D">
        <w:rPr>
          <w:rFonts w:ascii="Times New Roman" w:hAnsi="Times New Roman" w:cs="Times New Roman"/>
          <w:sz w:val="24"/>
          <w:szCs w:val="24"/>
        </w:rPr>
        <w:t xml:space="preserve">, tiveram a sapiência, </w:t>
      </w:r>
      <w:r w:rsidR="00941C17" w:rsidRPr="00E6702D">
        <w:rPr>
          <w:rFonts w:ascii="Times New Roman" w:hAnsi="Times New Roman" w:cs="Times New Roman"/>
          <w:sz w:val="24"/>
          <w:szCs w:val="24"/>
        </w:rPr>
        <w:lastRenderedPageBreak/>
        <w:t>a sagacidade</w:t>
      </w:r>
      <w:r w:rsidR="00F1529D">
        <w:rPr>
          <w:rFonts w:ascii="Times New Roman" w:hAnsi="Times New Roman" w:cs="Times New Roman"/>
          <w:sz w:val="24"/>
          <w:szCs w:val="24"/>
        </w:rPr>
        <w:t xml:space="preserve"> e</w:t>
      </w:r>
      <w:r w:rsidR="00941C17" w:rsidRPr="00E6702D">
        <w:rPr>
          <w:rFonts w:ascii="Times New Roman" w:hAnsi="Times New Roman" w:cs="Times New Roman"/>
          <w:sz w:val="24"/>
          <w:szCs w:val="24"/>
        </w:rPr>
        <w:t>, tantas vezes</w:t>
      </w:r>
      <w:r w:rsidR="00F1529D">
        <w:rPr>
          <w:rFonts w:ascii="Times New Roman" w:hAnsi="Times New Roman" w:cs="Times New Roman"/>
          <w:sz w:val="24"/>
          <w:szCs w:val="24"/>
        </w:rPr>
        <w:t>,</w:t>
      </w:r>
      <w:r w:rsidR="00941C17" w:rsidRPr="00E6702D">
        <w:rPr>
          <w:rFonts w:ascii="Times New Roman" w:hAnsi="Times New Roman" w:cs="Times New Roman"/>
          <w:sz w:val="24"/>
          <w:szCs w:val="24"/>
        </w:rPr>
        <w:t xml:space="preserve"> a resiliência, para quotidianamente nos recordar que, na esmagadora maioria dos casos, as limitações não são pessoais, mas resultam de uma arquitetura social</w:t>
      </w:r>
      <w:r w:rsidRPr="00E6702D">
        <w:rPr>
          <w:rFonts w:ascii="Times New Roman" w:hAnsi="Times New Roman" w:cs="Times New Roman"/>
          <w:sz w:val="24"/>
          <w:szCs w:val="24"/>
        </w:rPr>
        <w:t xml:space="preserve"> que</w:t>
      </w:r>
      <w:r w:rsidR="00F1529D">
        <w:rPr>
          <w:rFonts w:ascii="Times New Roman" w:hAnsi="Times New Roman" w:cs="Times New Roman"/>
          <w:sz w:val="24"/>
          <w:szCs w:val="24"/>
        </w:rPr>
        <w:t>,</w:t>
      </w:r>
      <w:r w:rsidRPr="00E6702D">
        <w:rPr>
          <w:rFonts w:ascii="Times New Roman" w:hAnsi="Times New Roman" w:cs="Times New Roman"/>
          <w:sz w:val="24"/>
          <w:szCs w:val="24"/>
        </w:rPr>
        <w:t xml:space="preserve"> presa a estranhos paradigmas de normalidade</w:t>
      </w:r>
      <w:r w:rsidR="00F1529D">
        <w:rPr>
          <w:rFonts w:ascii="Times New Roman" w:hAnsi="Times New Roman" w:cs="Times New Roman"/>
          <w:sz w:val="24"/>
          <w:szCs w:val="24"/>
        </w:rPr>
        <w:t>,</w:t>
      </w:r>
      <w:r w:rsidRPr="00E6702D">
        <w:rPr>
          <w:rFonts w:ascii="Times New Roman" w:hAnsi="Times New Roman" w:cs="Times New Roman"/>
          <w:sz w:val="24"/>
          <w:szCs w:val="24"/>
        </w:rPr>
        <w:t xml:space="preserve"> é</w:t>
      </w:r>
      <w:r w:rsidR="00941C17" w:rsidRPr="00E6702D">
        <w:rPr>
          <w:rFonts w:ascii="Times New Roman" w:hAnsi="Times New Roman" w:cs="Times New Roman"/>
          <w:sz w:val="24"/>
          <w:szCs w:val="24"/>
        </w:rPr>
        <w:t xml:space="preserve"> inapta para lidar com a diferença. </w:t>
      </w:r>
    </w:p>
    <w:p w:rsidR="00DD0B96" w:rsidRDefault="00DD0B96" w:rsidP="009F24BC">
      <w:pPr>
        <w:rPr>
          <w:rFonts w:ascii="Times New Roman" w:hAnsi="Times New Roman" w:cs="Times New Roman"/>
          <w:sz w:val="24"/>
          <w:szCs w:val="24"/>
        </w:rPr>
      </w:pPr>
      <w:r>
        <w:rPr>
          <w:rFonts w:ascii="Times New Roman" w:hAnsi="Times New Roman" w:cs="Times New Roman"/>
          <w:sz w:val="24"/>
          <w:szCs w:val="24"/>
        </w:rPr>
        <w:t>Sendo insofismável a premissa, não concebo o Direito como uma re</w:t>
      </w:r>
      <w:r w:rsidR="00CD2ECE">
        <w:rPr>
          <w:rFonts w:ascii="Times New Roman" w:hAnsi="Times New Roman" w:cs="Times New Roman"/>
          <w:sz w:val="24"/>
          <w:szCs w:val="24"/>
        </w:rPr>
        <w:t xml:space="preserve">alidade amorfa que se conforma com </w:t>
      </w:r>
      <w:r>
        <w:rPr>
          <w:rFonts w:ascii="Times New Roman" w:hAnsi="Times New Roman" w:cs="Times New Roman"/>
          <w:sz w:val="24"/>
          <w:szCs w:val="24"/>
        </w:rPr>
        <w:t xml:space="preserve">os vícios da sociedade, antes entendo-o como uma realidade axiológica com vocação para delinear caminhos, a </w:t>
      </w:r>
      <w:r w:rsidRPr="00DD0B96">
        <w:rPr>
          <w:rFonts w:ascii="Times New Roman" w:hAnsi="Times New Roman" w:cs="Times New Roman"/>
          <w:i/>
          <w:sz w:val="24"/>
          <w:szCs w:val="24"/>
        </w:rPr>
        <w:t>constante e perpétua vontade de dar a cada um o que é seu</w:t>
      </w:r>
      <w:r>
        <w:rPr>
          <w:rFonts w:ascii="Times New Roman" w:hAnsi="Times New Roman" w:cs="Times New Roman"/>
          <w:sz w:val="24"/>
          <w:szCs w:val="24"/>
        </w:rPr>
        <w:t xml:space="preserve">, numa incessante procura do </w:t>
      </w:r>
      <w:r w:rsidRPr="00DD0B96">
        <w:rPr>
          <w:rFonts w:ascii="Times New Roman" w:hAnsi="Times New Roman" w:cs="Times New Roman"/>
          <w:i/>
          <w:sz w:val="24"/>
          <w:szCs w:val="24"/>
        </w:rPr>
        <w:t>Bom, do Belo e do Justo</w:t>
      </w:r>
      <w:r>
        <w:rPr>
          <w:rFonts w:ascii="Times New Roman" w:hAnsi="Times New Roman" w:cs="Times New Roman"/>
          <w:sz w:val="24"/>
          <w:szCs w:val="24"/>
        </w:rPr>
        <w:t>.</w:t>
      </w:r>
    </w:p>
    <w:p w:rsidR="00DD0B96" w:rsidRDefault="00DD0B96" w:rsidP="00DD0B96">
      <w:pPr>
        <w:rPr>
          <w:rFonts w:ascii="Times New Roman" w:hAnsi="Times New Roman" w:cs="Times New Roman"/>
          <w:sz w:val="24"/>
          <w:szCs w:val="24"/>
        </w:rPr>
      </w:pPr>
      <w:r>
        <w:rPr>
          <w:rFonts w:ascii="Times New Roman" w:hAnsi="Times New Roman" w:cs="Times New Roman"/>
          <w:sz w:val="24"/>
          <w:szCs w:val="24"/>
        </w:rPr>
        <w:t xml:space="preserve">Consequentemente, vencidos os preconceitos herdados do modelo caritativo primeiro, e </w:t>
      </w:r>
      <w:r w:rsidR="00CD2ECE">
        <w:rPr>
          <w:rFonts w:ascii="Times New Roman" w:hAnsi="Times New Roman" w:cs="Times New Roman"/>
          <w:sz w:val="24"/>
          <w:szCs w:val="24"/>
        </w:rPr>
        <w:t xml:space="preserve">do </w:t>
      </w:r>
      <w:r>
        <w:rPr>
          <w:rFonts w:ascii="Times New Roman" w:hAnsi="Times New Roman" w:cs="Times New Roman"/>
          <w:sz w:val="24"/>
          <w:szCs w:val="24"/>
        </w:rPr>
        <w:t>modelo médico, posteriormente, que interpretava a pessoa com deficiência como um doente (que</w:t>
      </w:r>
      <w:r w:rsidR="00CD2ECE">
        <w:rPr>
          <w:rFonts w:ascii="Times New Roman" w:hAnsi="Times New Roman" w:cs="Times New Roman"/>
          <w:sz w:val="24"/>
          <w:szCs w:val="24"/>
        </w:rPr>
        <w:t>,</w:t>
      </w:r>
      <w:r>
        <w:rPr>
          <w:rFonts w:ascii="Times New Roman" w:hAnsi="Times New Roman" w:cs="Times New Roman"/>
          <w:sz w:val="24"/>
          <w:szCs w:val="24"/>
        </w:rPr>
        <w:t xml:space="preserve"> como Foucault ensina, esteve secularmente condenado a estar encerrado longe dos olhares da sociedade), e em que paulatinamente começa a </w:t>
      </w:r>
      <w:r w:rsidRPr="00DD0B96">
        <w:rPr>
          <w:rFonts w:ascii="Times New Roman" w:hAnsi="Times New Roman" w:cs="Times New Roman"/>
          <w:sz w:val="24"/>
          <w:szCs w:val="24"/>
        </w:rPr>
        <w:t xml:space="preserve">ser trilhado um </w:t>
      </w:r>
      <w:r>
        <w:rPr>
          <w:rFonts w:ascii="Times New Roman" w:hAnsi="Times New Roman" w:cs="Times New Roman"/>
          <w:sz w:val="24"/>
          <w:szCs w:val="24"/>
        </w:rPr>
        <w:t>m</w:t>
      </w:r>
      <w:r w:rsidRPr="00DD0B96">
        <w:rPr>
          <w:rFonts w:ascii="Times New Roman" w:hAnsi="Times New Roman" w:cs="Times New Roman"/>
          <w:sz w:val="24"/>
          <w:szCs w:val="24"/>
        </w:rPr>
        <w:t xml:space="preserve">odelo baseado em Direitos, </w:t>
      </w:r>
      <w:r>
        <w:rPr>
          <w:rFonts w:ascii="Times New Roman" w:hAnsi="Times New Roman" w:cs="Times New Roman"/>
          <w:sz w:val="24"/>
          <w:szCs w:val="24"/>
        </w:rPr>
        <w:t xml:space="preserve">que prescreve a concretização dos </w:t>
      </w:r>
      <w:r w:rsidRPr="00DD0B96">
        <w:rPr>
          <w:rFonts w:ascii="Times New Roman" w:hAnsi="Times New Roman" w:cs="Times New Roman"/>
          <w:sz w:val="24"/>
          <w:szCs w:val="24"/>
        </w:rPr>
        <w:t xml:space="preserve">direitos humanos básicos de qualquer pessoa, </w:t>
      </w:r>
      <w:r w:rsidR="00CD2ECE">
        <w:rPr>
          <w:rFonts w:ascii="Times New Roman" w:hAnsi="Times New Roman" w:cs="Times New Roman"/>
          <w:sz w:val="24"/>
          <w:szCs w:val="24"/>
        </w:rPr>
        <w:t xml:space="preserve">tais </w:t>
      </w:r>
      <w:r w:rsidRPr="00DD0B96">
        <w:rPr>
          <w:rFonts w:ascii="Times New Roman" w:hAnsi="Times New Roman" w:cs="Times New Roman"/>
          <w:sz w:val="24"/>
          <w:szCs w:val="24"/>
        </w:rPr>
        <w:t>como o direito à vida, à saúde, à edu</w:t>
      </w:r>
      <w:r>
        <w:rPr>
          <w:rFonts w:ascii="Times New Roman" w:hAnsi="Times New Roman" w:cs="Times New Roman"/>
          <w:sz w:val="24"/>
          <w:szCs w:val="24"/>
        </w:rPr>
        <w:t xml:space="preserve">cação, ao trabalho ou à cultura, o ordenamento jurídico não pode ficar imune aos lampejos de modernidade que começam a ser sussurrados pelas organizações que protegem as pessoas com deficiência.  </w:t>
      </w:r>
    </w:p>
    <w:p w:rsidR="00F142E4" w:rsidRDefault="00DD0B96" w:rsidP="00DD0B96">
      <w:pPr>
        <w:rPr>
          <w:rFonts w:ascii="Times New Roman" w:hAnsi="Times New Roman" w:cs="Times New Roman"/>
          <w:sz w:val="24"/>
          <w:szCs w:val="24"/>
        </w:rPr>
      </w:pPr>
      <w:r>
        <w:rPr>
          <w:rFonts w:ascii="Times New Roman" w:hAnsi="Times New Roman" w:cs="Times New Roman"/>
          <w:sz w:val="24"/>
          <w:szCs w:val="24"/>
        </w:rPr>
        <w:t>Ciente de que a sociedade não muda por Decreto-</w:t>
      </w:r>
      <w:r w:rsidR="00F1529D">
        <w:rPr>
          <w:rFonts w:ascii="Times New Roman" w:hAnsi="Times New Roman" w:cs="Times New Roman"/>
          <w:sz w:val="24"/>
          <w:szCs w:val="24"/>
        </w:rPr>
        <w:t>L</w:t>
      </w:r>
      <w:r>
        <w:rPr>
          <w:rFonts w:ascii="Times New Roman" w:hAnsi="Times New Roman" w:cs="Times New Roman"/>
          <w:sz w:val="24"/>
          <w:szCs w:val="24"/>
        </w:rPr>
        <w:t xml:space="preserve">ei, os valores da dignidade humana reclamam que as pessoas com deficiência não continuem a ser espoliadas dos seus direitos fundamentais, mormente dos seus direitos pessoais, exigindo-se uma nova mentalidade sobre a sua capacidade jurídica de agir, tendo a Pessoa concreta e a sua idiossincrasia por premissa, </w:t>
      </w:r>
      <w:r w:rsidR="00CD2ECE">
        <w:rPr>
          <w:rFonts w:ascii="Times New Roman" w:hAnsi="Times New Roman" w:cs="Times New Roman"/>
          <w:sz w:val="24"/>
          <w:szCs w:val="24"/>
        </w:rPr>
        <w:t xml:space="preserve">solução </w:t>
      </w:r>
      <w:r>
        <w:rPr>
          <w:rFonts w:ascii="Times New Roman" w:hAnsi="Times New Roman" w:cs="Times New Roman"/>
          <w:sz w:val="24"/>
          <w:szCs w:val="24"/>
        </w:rPr>
        <w:t xml:space="preserve">incompatível com a consagração abstrata de categorias tipos, transformando um indivíduo numa parte indistinguível de um grupo. </w:t>
      </w:r>
      <w:r w:rsidR="00CD2ECE">
        <w:rPr>
          <w:rFonts w:ascii="Times New Roman" w:hAnsi="Times New Roman" w:cs="Times New Roman"/>
          <w:sz w:val="24"/>
          <w:szCs w:val="24"/>
        </w:rPr>
        <w:t>Dessarte,</w:t>
      </w:r>
      <w:r w:rsidR="00CD2ECE" w:rsidRPr="00CD2ECE">
        <w:t xml:space="preserve"> </w:t>
      </w:r>
      <w:r w:rsidR="00CD2ECE">
        <w:rPr>
          <w:rFonts w:ascii="Times New Roman" w:hAnsi="Times New Roman" w:cs="Times New Roman"/>
          <w:sz w:val="24"/>
          <w:szCs w:val="24"/>
        </w:rPr>
        <w:t>a</w:t>
      </w:r>
      <w:r w:rsidR="00CD2ECE" w:rsidRPr="00CD2ECE">
        <w:rPr>
          <w:rFonts w:ascii="Times New Roman" w:hAnsi="Times New Roman" w:cs="Times New Roman"/>
          <w:sz w:val="24"/>
          <w:szCs w:val="24"/>
        </w:rPr>
        <w:t xml:space="preserve"> incapacidade deve ser fixada casuisticamente em função da c</w:t>
      </w:r>
      <w:r w:rsidR="00CD2ECE">
        <w:rPr>
          <w:rFonts w:ascii="Times New Roman" w:hAnsi="Times New Roman" w:cs="Times New Roman"/>
          <w:sz w:val="24"/>
          <w:szCs w:val="24"/>
        </w:rPr>
        <w:t xml:space="preserve">oncreta idiossincrasia daquela Pessoa concreta, em determinado momento específico, tendo por paradigma o princípio da intervenção mínima. </w:t>
      </w:r>
      <w:r w:rsidR="00CD2ECE" w:rsidRPr="00CD2ECE">
        <w:rPr>
          <w:rFonts w:ascii="Times New Roman" w:hAnsi="Times New Roman" w:cs="Times New Roman"/>
          <w:sz w:val="24"/>
          <w:szCs w:val="24"/>
        </w:rPr>
        <w:t xml:space="preserve">Até porque a questão da capacidade é, hoje, nuclear: </w:t>
      </w:r>
    </w:p>
    <w:p w:rsidR="00DD0B96" w:rsidRPr="00CD2ECE" w:rsidRDefault="00CD2ECE" w:rsidP="00F142E4">
      <w:pPr>
        <w:ind w:left="708" w:firstLine="708"/>
        <w:rPr>
          <w:rFonts w:ascii="Times New Roman" w:hAnsi="Times New Roman" w:cs="Times New Roman"/>
          <w:sz w:val="24"/>
          <w:szCs w:val="24"/>
        </w:rPr>
      </w:pPr>
      <w:r w:rsidRPr="00F142E4">
        <w:rPr>
          <w:rFonts w:ascii="Times New Roman" w:hAnsi="Times New Roman" w:cs="Times New Roman"/>
          <w:sz w:val="20"/>
          <w:szCs w:val="20"/>
        </w:rPr>
        <w:t>“</w:t>
      </w:r>
      <w:proofErr w:type="gramStart"/>
      <w:r w:rsidRPr="00F142E4">
        <w:rPr>
          <w:rFonts w:ascii="Times New Roman" w:hAnsi="Times New Roman" w:cs="Times New Roman"/>
          <w:sz w:val="20"/>
          <w:szCs w:val="20"/>
        </w:rPr>
        <w:t>se</w:t>
      </w:r>
      <w:proofErr w:type="gramEnd"/>
      <w:r w:rsidRPr="00F142E4">
        <w:rPr>
          <w:rFonts w:ascii="Times New Roman" w:hAnsi="Times New Roman" w:cs="Times New Roman"/>
          <w:sz w:val="20"/>
          <w:szCs w:val="20"/>
        </w:rPr>
        <w:t xml:space="preserve"> nos sistemas esclavagistas a luta pela dignidade humana foi diretamente uma luta pela personalidade, nos sistemas modernos […] a luta pela personalidade é diretamente uma luta pela capacidade. Luta que está longe do seu fim, se nos lembrarmos das várias </w:t>
      </w:r>
      <w:proofErr w:type="spellStart"/>
      <w:r w:rsidRPr="00F142E4">
        <w:rPr>
          <w:rFonts w:ascii="Times New Roman" w:hAnsi="Times New Roman" w:cs="Times New Roman"/>
          <w:i/>
          <w:sz w:val="20"/>
          <w:szCs w:val="20"/>
        </w:rPr>
        <w:t>capitis</w:t>
      </w:r>
      <w:proofErr w:type="spellEnd"/>
      <w:r w:rsidRPr="00F142E4">
        <w:rPr>
          <w:rFonts w:ascii="Times New Roman" w:hAnsi="Times New Roman" w:cs="Times New Roman"/>
          <w:i/>
          <w:sz w:val="20"/>
          <w:szCs w:val="20"/>
        </w:rPr>
        <w:t xml:space="preserve"> </w:t>
      </w:r>
      <w:proofErr w:type="spellStart"/>
      <w:r w:rsidRPr="00F142E4">
        <w:rPr>
          <w:rFonts w:ascii="Times New Roman" w:hAnsi="Times New Roman" w:cs="Times New Roman"/>
          <w:i/>
          <w:sz w:val="20"/>
          <w:szCs w:val="20"/>
        </w:rPr>
        <w:t>deminutiones</w:t>
      </w:r>
      <w:proofErr w:type="spellEnd"/>
      <w:r w:rsidRPr="00F142E4">
        <w:rPr>
          <w:rFonts w:ascii="Times New Roman" w:hAnsi="Times New Roman" w:cs="Times New Roman"/>
          <w:i/>
          <w:sz w:val="20"/>
          <w:szCs w:val="20"/>
        </w:rPr>
        <w:t xml:space="preserve"> </w:t>
      </w:r>
      <w:r w:rsidRPr="00F142E4">
        <w:rPr>
          <w:rFonts w:ascii="Times New Roman" w:hAnsi="Times New Roman" w:cs="Times New Roman"/>
          <w:sz w:val="20"/>
          <w:szCs w:val="20"/>
        </w:rPr>
        <w:t xml:space="preserve">que ainda se admitem nos “bons costumes” contemporâneos: incapacidades derivadas da etnia, da idade, da nacionalidade, </w:t>
      </w:r>
      <w:r w:rsidRPr="00F142E4">
        <w:rPr>
          <w:rFonts w:ascii="Times New Roman" w:hAnsi="Times New Roman" w:cs="Times New Roman"/>
          <w:i/>
          <w:sz w:val="20"/>
          <w:szCs w:val="20"/>
        </w:rPr>
        <w:t>etc</w:t>
      </w:r>
      <w:r w:rsidRPr="00F142E4">
        <w:rPr>
          <w:rFonts w:ascii="Times New Roman" w:hAnsi="Times New Roman" w:cs="Times New Roman"/>
          <w:sz w:val="20"/>
          <w:szCs w:val="20"/>
        </w:rPr>
        <w:t>.”</w:t>
      </w:r>
      <w:r w:rsidRPr="00CD2ECE">
        <w:rPr>
          <w:rFonts w:ascii="Times New Roman" w:hAnsi="Times New Roman" w:cs="Times New Roman"/>
          <w:sz w:val="24"/>
          <w:szCs w:val="24"/>
          <w:vertAlign w:val="superscript"/>
        </w:rPr>
        <w:footnoteReference w:id="4"/>
      </w:r>
      <w:r w:rsidRPr="00CD2ECE">
        <w:rPr>
          <w:rFonts w:ascii="Times New Roman" w:hAnsi="Times New Roman" w:cs="Times New Roman"/>
          <w:sz w:val="24"/>
          <w:szCs w:val="24"/>
        </w:rPr>
        <w:t>.</w:t>
      </w:r>
    </w:p>
    <w:p w:rsidR="00905572" w:rsidRPr="00DD0B96" w:rsidRDefault="00D23E61" w:rsidP="008D660B">
      <w:pPr>
        <w:pStyle w:val="Cabealho1"/>
        <w:numPr>
          <w:ilvl w:val="0"/>
          <w:numId w:val="5"/>
        </w:numPr>
        <w:rPr>
          <w:rFonts w:ascii="Times New Roman" w:hAnsi="Times New Roman" w:cs="Times New Roman"/>
          <w:szCs w:val="24"/>
        </w:rPr>
      </w:pPr>
      <w:r w:rsidRPr="00DD0B96">
        <w:rPr>
          <w:rFonts w:ascii="Times New Roman" w:hAnsi="Times New Roman" w:cs="Times New Roman"/>
          <w:szCs w:val="24"/>
        </w:rPr>
        <w:lastRenderedPageBreak/>
        <w:t>Análise crítica ao</w:t>
      </w:r>
      <w:r w:rsidR="00905572" w:rsidRPr="00DD0B96">
        <w:rPr>
          <w:rFonts w:ascii="Times New Roman" w:hAnsi="Times New Roman" w:cs="Times New Roman"/>
          <w:szCs w:val="24"/>
        </w:rPr>
        <w:t xml:space="preserve"> regime jurídico</w:t>
      </w:r>
      <w:r w:rsidR="00B343B6" w:rsidRPr="00DD0B96">
        <w:rPr>
          <w:rFonts w:ascii="Times New Roman" w:hAnsi="Times New Roman" w:cs="Times New Roman"/>
          <w:szCs w:val="24"/>
        </w:rPr>
        <w:t xml:space="preserve"> revisto</w:t>
      </w:r>
    </w:p>
    <w:p w:rsidR="00DD0B96" w:rsidRPr="00DD0B96" w:rsidRDefault="00DD0B96" w:rsidP="00DD0B96">
      <w:pPr>
        <w:rPr>
          <w:highlight w:val="red"/>
        </w:rPr>
      </w:pPr>
    </w:p>
    <w:p w:rsidR="00905572" w:rsidRPr="00E6702D" w:rsidRDefault="000F24E7" w:rsidP="00B3101C">
      <w:pPr>
        <w:rPr>
          <w:rFonts w:ascii="Times New Roman" w:hAnsi="Times New Roman" w:cs="Times New Roman"/>
          <w:sz w:val="24"/>
          <w:szCs w:val="24"/>
        </w:rPr>
      </w:pPr>
      <w:r w:rsidRPr="00E6702D">
        <w:rPr>
          <w:rFonts w:ascii="Times New Roman" w:hAnsi="Times New Roman" w:cs="Times New Roman"/>
          <w:sz w:val="24"/>
          <w:szCs w:val="24"/>
        </w:rPr>
        <w:t xml:space="preserve">Porque o Direito é filho do devir da sociedade e não é imune aos seus caprichos e preconceitos, coevo ao pensamento da época, o </w:t>
      </w:r>
      <w:r w:rsidR="00CD2ECE">
        <w:rPr>
          <w:rFonts w:ascii="Times New Roman" w:hAnsi="Times New Roman" w:cs="Times New Roman"/>
          <w:sz w:val="24"/>
          <w:szCs w:val="24"/>
        </w:rPr>
        <w:t>C</w:t>
      </w:r>
      <w:r w:rsidRPr="00E6702D">
        <w:rPr>
          <w:rFonts w:ascii="Times New Roman" w:hAnsi="Times New Roman" w:cs="Times New Roman"/>
          <w:sz w:val="24"/>
          <w:szCs w:val="24"/>
        </w:rPr>
        <w:t xml:space="preserve">ódigo </w:t>
      </w:r>
      <w:r w:rsidR="00CD2ECE">
        <w:rPr>
          <w:rFonts w:ascii="Times New Roman" w:hAnsi="Times New Roman" w:cs="Times New Roman"/>
          <w:sz w:val="24"/>
          <w:szCs w:val="24"/>
        </w:rPr>
        <w:t>C</w:t>
      </w:r>
      <w:r w:rsidRPr="00E6702D">
        <w:rPr>
          <w:rFonts w:ascii="Times New Roman" w:hAnsi="Times New Roman" w:cs="Times New Roman"/>
          <w:sz w:val="24"/>
          <w:szCs w:val="24"/>
        </w:rPr>
        <w:t>ivil português</w:t>
      </w:r>
      <w:r w:rsidR="00CD2ECE">
        <w:rPr>
          <w:rFonts w:ascii="Times New Roman" w:hAnsi="Times New Roman" w:cs="Times New Roman"/>
          <w:sz w:val="24"/>
          <w:szCs w:val="24"/>
        </w:rPr>
        <w:t>,</w:t>
      </w:r>
      <w:r w:rsidRPr="00E6702D">
        <w:rPr>
          <w:rFonts w:ascii="Times New Roman" w:hAnsi="Times New Roman" w:cs="Times New Roman"/>
          <w:sz w:val="24"/>
          <w:szCs w:val="24"/>
        </w:rPr>
        <w:t xml:space="preserve"> na sua versão original, </w:t>
      </w:r>
      <w:r w:rsidR="00905572" w:rsidRPr="00E6702D">
        <w:rPr>
          <w:rFonts w:ascii="Times New Roman" w:hAnsi="Times New Roman" w:cs="Times New Roman"/>
          <w:sz w:val="24"/>
          <w:szCs w:val="24"/>
        </w:rPr>
        <w:t>no que concerne à capacidade jurídica, part</w:t>
      </w:r>
      <w:r w:rsidR="00B343B6" w:rsidRPr="00E6702D">
        <w:rPr>
          <w:rFonts w:ascii="Times New Roman" w:hAnsi="Times New Roman" w:cs="Times New Roman"/>
          <w:sz w:val="24"/>
          <w:szCs w:val="24"/>
        </w:rPr>
        <w:t>i</w:t>
      </w:r>
      <w:r w:rsidRPr="00E6702D">
        <w:rPr>
          <w:rFonts w:ascii="Times New Roman" w:hAnsi="Times New Roman" w:cs="Times New Roman"/>
          <w:sz w:val="24"/>
          <w:szCs w:val="24"/>
        </w:rPr>
        <w:t>ndo</w:t>
      </w:r>
      <w:r w:rsidR="00B343B6" w:rsidRPr="00E6702D">
        <w:rPr>
          <w:rFonts w:ascii="Times New Roman" w:hAnsi="Times New Roman" w:cs="Times New Roman"/>
          <w:sz w:val="24"/>
          <w:szCs w:val="24"/>
        </w:rPr>
        <w:t xml:space="preserve"> </w:t>
      </w:r>
      <w:r w:rsidR="00905572" w:rsidRPr="00E6702D">
        <w:rPr>
          <w:rFonts w:ascii="Times New Roman" w:hAnsi="Times New Roman" w:cs="Times New Roman"/>
          <w:sz w:val="24"/>
          <w:szCs w:val="24"/>
        </w:rPr>
        <w:t xml:space="preserve">da premissa de </w:t>
      </w:r>
      <w:r w:rsidR="00905572" w:rsidRPr="00E6702D">
        <w:rPr>
          <w:rFonts w:ascii="Times New Roman" w:hAnsi="Times New Roman" w:cs="Times New Roman"/>
          <w:i/>
          <w:sz w:val="24"/>
          <w:szCs w:val="24"/>
        </w:rPr>
        <w:t>que as pessoas podem ser sujeitos de quaisquer relações jurídicas</w:t>
      </w:r>
      <w:r w:rsidR="00C53C62" w:rsidRPr="00E6702D">
        <w:rPr>
          <w:rFonts w:ascii="Times New Roman" w:hAnsi="Times New Roman" w:cs="Times New Roman"/>
          <w:i/>
          <w:sz w:val="24"/>
          <w:szCs w:val="24"/>
        </w:rPr>
        <w:t xml:space="preserve"> (nisto consistindo</w:t>
      </w:r>
      <w:r w:rsidR="00905572" w:rsidRPr="00E6702D">
        <w:rPr>
          <w:rFonts w:ascii="Times New Roman" w:hAnsi="Times New Roman" w:cs="Times New Roman"/>
          <w:i/>
          <w:sz w:val="24"/>
          <w:szCs w:val="24"/>
        </w:rPr>
        <w:t xml:space="preserve"> a sua capacidade jurídica</w:t>
      </w:r>
      <w:r w:rsidR="00B343B6" w:rsidRPr="00E6702D">
        <w:rPr>
          <w:rFonts w:ascii="Times New Roman" w:hAnsi="Times New Roman" w:cs="Times New Roman"/>
          <w:i/>
          <w:sz w:val="24"/>
          <w:szCs w:val="24"/>
        </w:rPr>
        <w:t>,</w:t>
      </w:r>
      <w:r w:rsidR="00C53C62" w:rsidRPr="00E6702D">
        <w:rPr>
          <w:rFonts w:ascii="Times New Roman" w:hAnsi="Times New Roman" w:cs="Times New Roman"/>
          <w:i/>
          <w:sz w:val="24"/>
          <w:szCs w:val="24"/>
        </w:rPr>
        <w:t xml:space="preserve"> cf.</w:t>
      </w:r>
      <w:r w:rsidR="00905572" w:rsidRPr="00E6702D">
        <w:rPr>
          <w:rFonts w:ascii="Times New Roman" w:hAnsi="Times New Roman" w:cs="Times New Roman"/>
          <w:sz w:val="24"/>
          <w:szCs w:val="24"/>
        </w:rPr>
        <w:t xml:space="preserve"> </w:t>
      </w:r>
      <w:proofErr w:type="spellStart"/>
      <w:r w:rsidR="00C53C62" w:rsidRPr="00E6702D">
        <w:rPr>
          <w:rFonts w:ascii="Times New Roman" w:hAnsi="Times New Roman" w:cs="Times New Roman"/>
          <w:sz w:val="24"/>
          <w:szCs w:val="24"/>
        </w:rPr>
        <w:t>a</w:t>
      </w:r>
      <w:r w:rsidR="00905572" w:rsidRPr="00E6702D">
        <w:rPr>
          <w:rFonts w:ascii="Times New Roman" w:hAnsi="Times New Roman" w:cs="Times New Roman"/>
          <w:sz w:val="24"/>
          <w:szCs w:val="24"/>
        </w:rPr>
        <w:t>rt</w:t>
      </w:r>
      <w:proofErr w:type="spellEnd"/>
      <w:r w:rsidR="00905572" w:rsidRPr="00E6702D">
        <w:rPr>
          <w:rFonts w:ascii="Times New Roman" w:hAnsi="Times New Roman" w:cs="Times New Roman"/>
          <w:sz w:val="24"/>
          <w:szCs w:val="24"/>
        </w:rPr>
        <w:t>. 67.º, do Có</w:t>
      </w:r>
      <w:r w:rsidR="00C53C62" w:rsidRPr="00E6702D">
        <w:rPr>
          <w:rFonts w:ascii="Times New Roman" w:hAnsi="Times New Roman" w:cs="Times New Roman"/>
          <w:sz w:val="24"/>
          <w:szCs w:val="24"/>
        </w:rPr>
        <w:t xml:space="preserve">digo Civil), </w:t>
      </w:r>
      <w:r w:rsidRPr="00E6702D">
        <w:rPr>
          <w:rFonts w:ascii="Times New Roman" w:hAnsi="Times New Roman" w:cs="Times New Roman"/>
          <w:sz w:val="24"/>
          <w:szCs w:val="24"/>
        </w:rPr>
        <w:t>escorraçava do exercício dos seus direitos as pessoas com deficiências. Com efeito, n</w:t>
      </w:r>
      <w:r w:rsidR="00905572" w:rsidRPr="00E6702D">
        <w:rPr>
          <w:rFonts w:ascii="Times New Roman" w:hAnsi="Times New Roman" w:cs="Times New Roman"/>
          <w:sz w:val="24"/>
          <w:szCs w:val="24"/>
        </w:rPr>
        <w:t xml:space="preserve">o que concerne à capacidade de </w:t>
      </w:r>
      <w:r w:rsidR="00DD0B96">
        <w:rPr>
          <w:rFonts w:ascii="Times New Roman" w:hAnsi="Times New Roman" w:cs="Times New Roman"/>
          <w:sz w:val="24"/>
          <w:szCs w:val="24"/>
        </w:rPr>
        <w:t>agir</w:t>
      </w:r>
      <w:r w:rsidR="00905572" w:rsidRPr="00E6702D">
        <w:rPr>
          <w:rFonts w:ascii="Times New Roman" w:hAnsi="Times New Roman" w:cs="Times New Roman"/>
          <w:sz w:val="24"/>
          <w:szCs w:val="24"/>
        </w:rPr>
        <w:t>, constata</w:t>
      </w:r>
      <w:r w:rsidR="00B343B6" w:rsidRPr="00E6702D">
        <w:rPr>
          <w:rFonts w:ascii="Times New Roman" w:hAnsi="Times New Roman" w:cs="Times New Roman"/>
          <w:sz w:val="24"/>
          <w:szCs w:val="24"/>
        </w:rPr>
        <w:t>va</w:t>
      </w:r>
      <w:r w:rsidR="00905572" w:rsidRPr="00E6702D">
        <w:rPr>
          <w:rFonts w:ascii="Times New Roman" w:hAnsi="Times New Roman" w:cs="Times New Roman"/>
          <w:sz w:val="24"/>
          <w:szCs w:val="24"/>
        </w:rPr>
        <w:t xml:space="preserve">-se a existência de </w:t>
      </w:r>
      <w:r w:rsidR="00B343B6" w:rsidRPr="00E6702D">
        <w:rPr>
          <w:rFonts w:ascii="Times New Roman" w:hAnsi="Times New Roman" w:cs="Times New Roman"/>
          <w:sz w:val="24"/>
          <w:szCs w:val="24"/>
        </w:rPr>
        <w:t xml:space="preserve">um sistema dualista </w:t>
      </w:r>
      <w:r w:rsidR="00905572" w:rsidRPr="00E6702D">
        <w:rPr>
          <w:rFonts w:ascii="Times New Roman" w:hAnsi="Times New Roman" w:cs="Times New Roman"/>
          <w:sz w:val="24"/>
          <w:szCs w:val="24"/>
        </w:rPr>
        <w:t>com o desiderato de</w:t>
      </w:r>
      <w:r w:rsidRPr="00E6702D">
        <w:rPr>
          <w:rFonts w:ascii="Times New Roman" w:hAnsi="Times New Roman" w:cs="Times New Roman"/>
          <w:sz w:val="24"/>
          <w:szCs w:val="24"/>
        </w:rPr>
        <w:t>, alegadamente</w:t>
      </w:r>
      <w:proofErr w:type="gramStart"/>
      <w:r w:rsidRPr="00E6702D">
        <w:rPr>
          <w:rFonts w:ascii="Times New Roman" w:hAnsi="Times New Roman" w:cs="Times New Roman"/>
          <w:sz w:val="24"/>
          <w:szCs w:val="24"/>
        </w:rPr>
        <w:t>,</w:t>
      </w:r>
      <w:proofErr w:type="gramEnd"/>
      <w:r w:rsidR="007D4C2D" w:rsidRPr="00E6702D">
        <w:rPr>
          <w:rFonts w:ascii="Times New Roman" w:hAnsi="Times New Roman" w:cs="Times New Roman"/>
          <w:sz w:val="24"/>
          <w:szCs w:val="24"/>
        </w:rPr>
        <w:t xml:space="preserve"> </w:t>
      </w:r>
      <w:r w:rsidR="007D4C2D" w:rsidRPr="00F1529D">
        <w:rPr>
          <w:rFonts w:ascii="Times New Roman" w:hAnsi="Times New Roman" w:cs="Times New Roman"/>
          <w:sz w:val="24"/>
          <w:szCs w:val="24"/>
        </w:rPr>
        <w:t>proteger</w:t>
      </w:r>
      <w:r w:rsidR="003E558F" w:rsidRPr="00F1529D">
        <w:rPr>
          <w:rFonts w:ascii="Times New Roman" w:hAnsi="Times New Roman" w:cs="Times New Roman"/>
          <w:sz w:val="24"/>
          <w:szCs w:val="24"/>
        </w:rPr>
        <w:t xml:space="preserve">, quer perante terceiros que procurassem aproveitar-se da inaptidão </w:t>
      </w:r>
      <w:r w:rsidR="008530ED" w:rsidRPr="00F1529D">
        <w:rPr>
          <w:rFonts w:ascii="Times New Roman" w:hAnsi="Times New Roman" w:cs="Times New Roman"/>
          <w:sz w:val="24"/>
          <w:szCs w:val="24"/>
        </w:rPr>
        <w:t xml:space="preserve">quer </w:t>
      </w:r>
      <w:r w:rsidR="00DD0B96" w:rsidRPr="00F1529D">
        <w:rPr>
          <w:rFonts w:ascii="Times New Roman" w:hAnsi="Times New Roman" w:cs="Times New Roman"/>
          <w:sz w:val="24"/>
          <w:szCs w:val="24"/>
        </w:rPr>
        <w:t>numa lógica de autoproteção</w:t>
      </w:r>
      <w:r w:rsidR="008530ED" w:rsidRPr="00F1529D">
        <w:rPr>
          <w:rFonts w:ascii="Times New Roman" w:hAnsi="Times New Roman" w:cs="Times New Roman"/>
          <w:sz w:val="24"/>
          <w:szCs w:val="24"/>
        </w:rPr>
        <w:t xml:space="preserve">, </w:t>
      </w:r>
      <w:r w:rsidR="00905572" w:rsidRPr="00F1529D">
        <w:rPr>
          <w:rFonts w:ascii="Times New Roman" w:hAnsi="Times New Roman" w:cs="Times New Roman"/>
          <w:sz w:val="24"/>
          <w:szCs w:val="24"/>
        </w:rPr>
        <w:t xml:space="preserve">todos aqueles que carecem de capacidade plena para participar de </w:t>
      </w:r>
      <w:r w:rsidR="00905572" w:rsidRPr="00F1529D">
        <w:rPr>
          <w:rFonts w:ascii="Times New Roman" w:hAnsi="Times New Roman" w:cs="Times New Roman"/>
          <w:i/>
          <w:sz w:val="24"/>
          <w:szCs w:val="24"/>
        </w:rPr>
        <w:t>per si</w:t>
      </w:r>
      <w:r w:rsidR="00905572" w:rsidRPr="00F1529D">
        <w:rPr>
          <w:rFonts w:ascii="Times New Roman" w:hAnsi="Times New Roman" w:cs="Times New Roman"/>
          <w:sz w:val="24"/>
          <w:szCs w:val="24"/>
        </w:rPr>
        <w:t xml:space="preserve"> no comércio jurídico</w:t>
      </w:r>
      <w:r w:rsidR="007D4C2D" w:rsidRPr="00E6702D">
        <w:rPr>
          <w:rFonts w:ascii="Times New Roman" w:hAnsi="Times New Roman" w:cs="Times New Roman"/>
          <w:sz w:val="24"/>
          <w:szCs w:val="24"/>
        </w:rPr>
        <w:t>, através dos Institutos d</w:t>
      </w:r>
      <w:r w:rsidR="00905572" w:rsidRPr="00E6702D">
        <w:rPr>
          <w:rFonts w:ascii="Times New Roman" w:hAnsi="Times New Roman" w:cs="Times New Roman"/>
          <w:sz w:val="24"/>
          <w:szCs w:val="24"/>
        </w:rPr>
        <w:t xml:space="preserve">a interdição e </w:t>
      </w:r>
      <w:r w:rsidR="007D4C2D" w:rsidRPr="00E6702D">
        <w:rPr>
          <w:rFonts w:ascii="Times New Roman" w:hAnsi="Times New Roman" w:cs="Times New Roman"/>
          <w:sz w:val="24"/>
          <w:szCs w:val="24"/>
        </w:rPr>
        <w:t>d</w:t>
      </w:r>
      <w:r w:rsidR="00905572" w:rsidRPr="00E6702D">
        <w:rPr>
          <w:rFonts w:ascii="Times New Roman" w:hAnsi="Times New Roman" w:cs="Times New Roman"/>
          <w:sz w:val="24"/>
          <w:szCs w:val="24"/>
        </w:rPr>
        <w:t>a inabilitação.</w:t>
      </w:r>
      <w:r w:rsidR="00C72012" w:rsidRPr="00E6702D">
        <w:rPr>
          <w:rFonts w:ascii="Times New Roman" w:hAnsi="Times New Roman" w:cs="Times New Roman"/>
          <w:sz w:val="24"/>
          <w:szCs w:val="24"/>
        </w:rPr>
        <w:t xml:space="preserve"> A </w:t>
      </w:r>
      <w:r w:rsidR="00C72012" w:rsidRPr="00E6702D">
        <w:rPr>
          <w:rFonts w:ascii="Times New Roman" w:hAnsi="Times New Roman" w:cs="Times New Roman"/>
          <w:i/>
          <w:sz w:val="24"/>
          <w:szCs w:val="24"/>
        </w:rPr>
        <w:t xml:space="preserve">magna </w:t>
      </w:r>
      <w:proofErr w:type="spellStart"/>
      <w:r w:rsidR="00C72012" w:rsidRPr="00E6702D">
        <w:rPr>
          <w:rFonts w:ascii="Times New Roman" w:hAnsi="Times New Roman" w:cs="Times New Roman"/>
          <w:i/>
          <w:sz w:val="24"/>
          <w:szCs w:val="24"/>
        </w:rPr>
        <w:t>quaestio</w:t>
      </w:r>
      <w:proofErr w:type="spellEnd"/>
      <w:r w:rsidR="00C72012" w:rsidRPr="00E6702D">
        <w:rPr>
          <w:rFonts w:ascii="Times New Roman" w:hAnsi="Times New Roman" w:cs="Times New Roman"/>
          <w:sz w:val="24"/>
          <w:szCs w:val="24"/>
        </w:rPr>
        <w:t xml:space="preserve"> </w:t>
      </w:r>
      <w:r w:rsidR="007D4C2D" w:rsidRPr="00E6702D">
        <w:rPr>
          <w:rFonts w:ascii="Times New Roman" w:hAnsi="Times New Roman" w:cs="Times New Roman"/>
          <w:sz w:val="24"/>
          <w:szCs w:val="24"/>
        </w:rPr>
        <w:t xml:space="preserve">era, e </w:t>
      </w:r>
      <w:r w:rsidR="00C72012" w:rsidRPr="00E6702D">
        <w:rPr>
          <w:rFonts w:ascii="Times New Roman" w:hAnsi="Times New Roman" w:cs="Times New Roman"/>
          <w:sz w:val="24"/>
          <w:szCs w:val="24"/>
        </w:rPr>
        <w:t>é</w:t>
      </w:r>
      <w:r w:rsidR="007D4C2D" w:rsidRPr="00E6702D">
        <w:rPr>
          <w:rFonts w:ascii="Times New Roman" w:hAnsi="Times New Roman" w:cs="Times New Roman"/>
          <w:sz w:val="24"/>
          <w:szCs w:val="24"/>
        </w:rPr>
        <w:t>,</w:t>
      </w:r>
      <w:r w:rsidR="00C72012" w:rsidRPr="00E6702D">
        <w:rPr>
          <w:rFonts w:ascii="Times New Roman" w:hAnsi="Times New Roman" w:cs="Times New Roman"/>
          <w:sz w:val="24"/>
          <w:szCs w:val="24"/>
        </w:rPr>
        <w:t xml:space="preserve"> que “entre a </w:t>
      </w:r>
      <w:proofErr w:type="spellStart"/>
      <w:r w:rsidR="00C72012" w:rsidRPr="00E6702D">
        <w:rPr>
          <w:rFonts w:ascii="Times New Roman" w:hAnsi="Times New Roman" w:cs="Times New Roman"/>
          <w:sz w:val="24"/>
          <w:szCs w:val="24"/>
        </w:rPr>
        <w:t>protecção</w:t>
      </w:r>
      <w:proofErr w:type="spellEnd"/>
      <w:r w:rsidR="00C72012" w:rsidRPr="00E6702D">
        <w:rPr>
          <w:rFonts w:ascii="Times New Roman" w:hAnsi="Times New Roman" w:cs="Times New Roman"/>
          <w:sz w:val="24"/>
          <w:szCs w:val="24"/>
        </w:rPr>
        <w:t xml:space="preserve"> de um homem e a sua liberdade existe um conflito ou antagonismo inevitável”</w:t>
      </w:r>
      <w:r w:rsidR="00C72012" w:rsidRPr="00E6702D">
        <w:rPr>
          <w:rStyle w:val="Refdenotaderodap"/>
          <w:rFonts w:ascii="Times New Roman" w:hAnsi="Times New Roman" w:cs="Times New Roman"/>
          <w:sz w:val="24"/>
          <w:szCs w:val="24"/>
        </w:rPr>
        <w:footnoteReference w:id="5"/>
      </w:r>
      <w:r w:rsidR="00D9285C">
        <w:rPr>
          <w:rFonts w:ascii="Times New Roman" w:hAnsi="Times New Roman" w:cs="Times New Roman"/>
          <w:sz w:val="24"/>
          <w:szCs w:val="24"/>
        </w:rPr>
        <w:t xml:space="preserve">, </w:t>
      </w:r>
      <w:proofErr w:type="gramStart"/>
      <w:r w:rsidR="00D9285C">
        <w:rPr>
          <w:rFonts w:ascii="Times New Roman" w:hAnsi="Times New Roman" w:cs="Times New Roman"/>
          <w:sz w:val="24"/>
          <w:szCs w:val="24"/>
        </w:rPr>
        <w:t>sendo</w:t>
      </w:r>
      <w:proofErr w:type="gramEnd"/>
      <w:r w:rsidR="00D9285C">
        <w:rPr>
          <w:rFonts w:ascii="Times New Roman" w:hAnsi="Times New Roman" w:cs="Times New Roman"/>
          <w:sz w:val="24"/>
          <w:szCs w:val="24"/>
        </w:rPr>
        <w:t xml:space="preserve"> crucial afiançar </w:t>
      </w:r>
      <w:r w:rsidR="00F1529D">
        <w:rPr>
          <w:rFonts w:ascii="Times New Roman" w:hAnsi="Times New Roman" w:cs="Times New Roman"/>
          <w:sz w:val="24"/>
          <w:szCs w:val="24"/>
        </w:rPr>
        <w:t>que a proteção do indiví</w:t>
      </w:r>
      <w:r w:rsidR="00D9285C">
        <w:rPr>
          <w:rFonts w:ascii="Times New Roman" w:hAnsi="Times New Roman" w:cs="Times New Roman"/>
          <w:sz w:val="24"/>
          <w:szCs w:val="24"/>
        </w:rPr>
        <w:t>duo não “pode ir ao ponto de amputar totalmente a sua capacidade civil”</w:t>
      </w:r>
      <w:r w:rsidR="00D9285C">
        <w:rPr>
          <w:rStyle w:val="Refdenotaderodap"/>
          <w:rFonts w:ascii="Times New Roman" w:hAnsi="Times New Roman" w:cs="Times New Roman"/>
          <w:sz w:val="24"/>
          <w:szCs w:val="24"/>
        </w:rPr>
        <w:footnoteReference w:id="6"/>
      </w:r>
      <w:r w:rsidR="00D9285C">
        <w:rPr>
          <w:rFonts w:ascii="Times New Roman" w:hAnsi="Times New Roman" w:cs="Times New Roman"/>
          <w:sz w:val="24"/>
          <w:szCs w:val="24"/>
        </w:rPr>
        <w:t>.</w:t>
      </w:r>
    </w:p>
    <w:p w:rsidR="003C4AB0" w:rsidRPr="00E6702D" w:rsidRDefault="003C4AB0" w:rsidP="003732C1">
      <w:pPr>
        <w:rPr>
          <w:rFonts w:ascii="Times New Roman" w:hAnsi="Times New Roman" w:cs="Times New Roman"/>
          <w:sz w:val="24"/>
          <w:szCs w:val="24"/>
        </w:rPr>
      </w:pPr>
    </w:p>
    <w:p w:rsidR="00FF4924" w:rsidRPr="00DD0B96" w:rsidRDefault="00905572" w:rsidP="00DD0B96">
      <w:pPr>
        <w:rPr>
          <w:rFonts w:ascii="Times New Roman" w:hAnsi="Times New Roman" w:cs="Times New Roman"/>
          <w:sz w:val="24"/>
          <w:szCs w:val="24"/>
        </w:rPr>
      </w:pPr>
      <w:r w:rsidRPr="00DD0B96">
        <w:rPr>
          <w:rFonts w:ascii="Times New Roman" w:hAnsi="Times New Roman" w:cs="Times New Roman"/>
          <w:sz w:val="24"/>
          <w:szCs w:val="24"/>
        </w:rPr>
        <w:t xml:space="preserve">No que diz respeito à </w:t>
      </w:r>
      <w:r w:rsidRPr="00DD0B96">
        <w:rPr>
          <w:rFonts w:ascii="Times New Roman" w:hAnsi="Times New Roman" w:cs="Times New Roman"/>
          <w:b/>
          <w:sz w:val="24"/>
          <w:szCs w:val="24"/>
        </w:rPr>
        <w:t>interdição</w:t>
      </w:r>
      <w:r w:rsidRPr="00DD0B96">
        <w:rPr>
          <w:rFonts w:ascii="Times New Roman" w:hAnsi="Times New Roman" w:cs="Times New Roman"/>
          <w:sz w:val="24"/>
          <w:szCs w:val="24"/>
        </w:rPr>
        <w:t xml:space="preserve">, </w:t>
      </w:r>
      <w:r w:rsidR="007D4C2D" w:rsidRPr="00DD0B96">
        <w:rPr>
          <w:rFonts w:ascii="Times New Roman" w:hAnsi="Times New Roman" w:cs="Times New Roman"/>
          <w:sz w:val="24"/>
          <w:szCs w:val="24"/>
        </w:rPr>
        <w:t>podia</w:t>
      </w:r>
      <w:r w:rsidRPr="00DD0B96">
        <w:rPr>
          <w:rFonts w:ascii="Times New Roman" w:hAnsi="Times New Roman" w:cs="Times New Roman"/>
          <w:sz w:val="24"/>
          <w:szCs w:val="24"/>
        </w:rPr>
        <w:t xml:space="preserve">m ser interditos do exercício dos seus direitos </w:t>
      </w:r>
      <w:r w:rsidRPr="00DD0B96">
        <w:rPr>
          <w:rFonts w:ascii="Times New Roman" w:hAnsi="Times New Roman" w:cs="Times New Roman"/>
          <w:i/>
          <w:sz w:val="24"/>
          <w:szCs w:val="24"/>
        </w:rPr>
        <w:t>todos aqueles que por anomalia psíquica, surdez-mudez ou cegueira se mostrem incapazes de governar suas pessoas e bens</w:t>
      </w:r>
      <w:r w:rsidR="00FF4924" w:rsidRPr="00DD0B96">
        <w:rPr>
          <w:rFonts w:ascii="Times New Roman" w:hAnsi="Times New Roman" w:cs="Times New Roman"/>
          <w:sz w:val="24"/>
          <w:szCs w:val="24"/>
        </w:rPr>
        <w:t xml:space="preserve"> (sendo que a melhor hermenêutica da norma considera este elenco exemplificativo, </w:t>
      </w:r>
      <w:r w:rsidR="00DD0B96" w:rsidRPr="00DD0B96">
        <w:rPr>
          <w:rFonts w:ascii="Times New Roman" w:hAnsi="Times New Roman" w:cs="Times New Roman"/>
          <w:sz w:val="24"/>
          <w:szCs w:val="24"/>
        </w:rPr>
        <w:t xml:space="preserve">logo </w:t>
      </w:r>
      <w:r w:rsidR="00FF4924" w:rsidRPr="00DD0B96">
        <w:rPr>
          <w:rFonts w:ascii="Times New Roman" w:hAnsi="Times New Roman" w:cs="Times New Roman"/>
          <w:sz w:val="24"/>
          <w:szCs w:val="24"/>
        </w:rPr>
        <w:t>suscetível de ser aplicado a outras situações que inquinem a capacidade d</w:t>
      </w:r>
      <w:r w:rsidR="00F1529D">
        <w:rPr>
          <w:rFonts w:ascii="Times New Roman" w:hAnsi="Times New Roman" w:cs="Times New Roman"/>
          <w:sz w:val="24"/>
          <w:szCs w:val="24"/>
        </w:rPr>
        <w:t xml:space="preserve">e </w:t>
      </w:r>
      <w:r w:rsidR="00FF4924" w:rsidRPr="00DD0B96">
        <w:rPr>
          <w:rFonts w:ascii="Times New Roman" w:hAnsi="Times New Roman" w:cs="Times New Roman"/>
          <w:sz w:val="24"/>
          <w:szCs w:val="24"/>
        </w:rPr>
        <w:t xml:space="preserve">o agente expressar conscientemente a sua vontade). </w:t>
      </w:r>
    </w:p>
    <w:p w:rsidR="00F142E4" w:rsidRDefault="00C53C62" w:rsidP="00DD0B96">
      <w:pPr>
        <w:rPr>
          <w:rFonts w:ascii="Times New Roman" w:hAnsi="Times New Roman" w:cs="Times New Roman"/>
          <w:sz w:val="24"/>
          <w:szCs w:val="24"/>
        </w:rPr>
      </w:pPr>
      <w:r w:rsidRPr="00DD0B96">
        <w:rPr>
          <w:rFonts w:ascii="Times New Roman" w:hAnsi="Times New Roman" w:cs="Times New Roman"/>
          <w:sz w:val="24"/>
          <w:szCs w:val="24"/>
        </w:rPr>
        <w:t xml:space="preserve"> </w:t>
      </w:r>
      <w:r w:rsidR="00FF4924" w:rsidRPr="00DD0B96">
        <w:rPr>
          <w:rFonts w:ascii="Times New Roman" w:hAnsi="Times New Roman" w:cs="Times New Roman"/>
          <w:sz w:val="24"/>
          <w:szCs w:val="24"/>
        </w:rPr>
        <w:t xml:space="preserve">Dessarte, </w:t>
      </w:r>
      <w:r w:rsidRPr="00DD0B96">
        <w:rPr>
          <w:rFonts w:ascii="Times New Roman" w:hAnsi="Times New Roman" w:cs="Times New Roman"/>
          <w:sz w:val="24"/>
          <w:szCs w:val="24"/>
        </w:rPr>
        <w:t xml:space="preserve">a interdição </w:t>
      </w:r>
      <w:r w:rsidR="00584E89" w:rsidRPr="00DD0B96">
        <w:rPr>
          <w:rFonts w:ascii="Times New Roman" w:hAnsi="Times New Roman" w:cs="Times New Roman"/>
          <w:sz w:val="24"/>
          <w:szCs w:val="24"/>
        </w:rPr>
        <w:t xml:space="preserve">foi </w:t>
      </w:r>
      <w:r w:rsidR="00F142E4">
        <w:rPr>
          <w:rFonts w:ascii="Times New Roman" w:hAnsi="Times New Roman" w:cs="Times New Roman"/>
          <w:sz w:val="24"/>
          <w:szCs w:val="24"/>
        </w:rPr>
        <w:t>altruisticamente</w:t>
      </w:r>
      <w:r w:rsidR="000F24E7" w:rsidRPr="00DD0B96">
        <w:rPr>
          <w:rFonts w:ascii="Times New Roman" w:hAnsi="Times New Roman" w:cs="Times New Roman"/>
          <w:sz w:val="24"/>
          <w:szCs w:val="24"/>
        </w:rPr>
        <w:t xml:space="preserve"> </w:t>
      </w:r>
      <w:r w:rsidR="00584E89" w:rsidRPr="00DD0B96">
        <w:rPr>
          <w:rFonts w:ascii="Times New Roman" w:hAnsi="Times New Roman" w:cs="Times New Roman"/>
          <w:sz w:val="24"/>
          <w:szCs w:val="24"/>
        </w:rPr>
        <w:t>concebida, conforme resulta do anteproj</w:t>
      </w:r>
      <w:r w:rsidR="00F1529D">
        <w:rPr>
          <w:rFonts w:ascii="Times New Roman" w:hAnsi="Times New Roman" w:cs="Times New Roman"/>
          <w:sz w:val="24"/>
          <w:szCs w:val="24"/>
        </w:rPr>
        <w:t>e</w:t>
      </w:r>
      <w:r w:rsidR="00584E89" w:rsidRPr="00DD0B96">
        <w:rPr>
          <w:rFonts w:ascii="Times New Roman" w:hAnsi="Times New Roman" w:cs="Times New Roman"/>
          <w:sz w:val="24"/>
          <w:szCs w:val="24"/>
        </w:rPr>
        <w:t xml:space="preserve">to do </w:t>
      </w:r>
      <w:r w:rsidR="00C32431">
        <w:rPr>
          <w:rFonts w:ascii="Times New Roman" w:hAnsi="Times New Roman" w:cs="Times New Roman"/>
          <w:sz w:val="24"/>
          <w:szCs w:val="24"/>
        </w:rPr>
        <w:t>C</w:t>
      </w:r>
      <w:r w:rsidR="00584E89" w:rsidRPr="00DD0B96">
        <w:rPr>
          <w:rFonts w:ascii="Times New Roman" w:hAnsi="Times New Roman" w:cs="Times New Roman"/>
          <w:sz w:val="24"/>
          <w:szCs w:val="24"/>
        </w:rPr>
        <w:t xml:space="preserve">ódigo </w:t>
      </w:r>
      <w:r w:rsidR="00C32431">
        <w:rPr>
          <w:rFonts w:ascii="Times New Roman" w:hAnsi="Times New Roman" w:cs="Times New Roman"/>
          <w:sz w:val="24"/>
          <w:szCs w:val="24"/>
        </w:rPr>
        <w:t>C</w:t>
      </w:r>
      <w:r w:rsidR="00584E89" w:rsidRPr="00DD0B96">
        <w:rPr>
          <w:rFonts w:ascii="Times New Roman" w:hAnsi="Times New Roman" w:cs="Times New Roman"/>
          <w:sz w:val="24"/>
          <w:szCs w:val="24"/>
        </w:rPr>
        <w:t xml:space="preserve">ivil, como </w:t>
      </w:r>
    </w:p>
    <w:p w:rsidR="00F142E4" w:rsidRDefault="00584E89" w:rsidP="00F142E4">
      <w:pPr>
        <w:ind w:left="708" w:firstLine="708"/>
        <w:rPr>
          <w:rFonts w:ascii="Times New Roman" w:hAnsi="Times New Roman" w:cs="Times New Roman"/>
          <w:sz w:val="24"/>
          <w:szCs w:val="24"/>
        </w:rPr>
      </w:pPr>
      <w:r w:rsidRPr="00F142E4">
        <w:rPr>
          <w:rFonts w:ascii="Times New Roman" w:hAnsi="Times New Roman" w:cs="Times New Roman"/>
          <w:sz w:val="20"/>
          <w:szCs w:val="20"/>
        </w:rPr>
        <w:t>“</w:t>
      </w:r>
      <w:proofErr w:type="gramStart"/>
      <w:r w:rsidRPr="00F142E4">
        <w:rPr>
          <w:rFonts w:ascii="Times New Roman" w:hAnsi="Times New Roman" w:cs="Times New Roman"/>
          <w:sz w:val="20"/>
          <w:szCs w:val="20"/>
        </w:rPr>
        <w:t>medida</w:t>
      </w:r>
      <w:proofErr w:type="gramEnd"/>
      <w:r w:rsidRPr="00F142E4">
        <w:rPr>
          <w:rFonts w:ascii="Times New Roman" w:hAnsi="Times New Roman" w:cs="Times New Roman"/>
          <w:sz w:val="20"/>
          <w:szCs w:val="20"/>
        </w:rPr>
        <w:t xml:space="preserve"> judiciária aplicável aos portadores de deficiência </w:t>
      </w:r>
      <w:proofErr w:type="spellStart"/>
      <w:r w:rsidR="00F1529D" w:rsidRPr="00F142E4">
        <w:rPr>
          <w:rFonts w:ascii="Times New Roman" w:hAnsi="Times New Roman" w:cs="Times New Roman"/>
          <w:sz w:val="20"/>
          <w:szCs w:val="20"/>
        </w:rPr>
        <w:t>físiopsíquicas</w:t>
      </w:r>
      <w:proofErr w:type="spellEnd"/>
      <w:r w:rsidRPr="00F142E4">
        <w:rPr>
          <w:rFonts w:ascii="Times New Roman" w:hAnsi="Times New Roman" w:cs="Times New Roman"/>
          <w:sz w:val="20"/>
          <w:szCs w:val="20"/>
        </w:rPr>
        <w:t xml:space="preserve"> tão graves que eliminem a vontade ou o entendimento e em que, por isso mesmo, a incapacidade só pode ser suprida por meio de representação, cabendo a um tutor agir em nome do incapaz”</w:t>
      </w:r>
      <w:r w:rsidRPr="00F142E4">
        <w:rPr>
          <w:rStyle w:val="Refdenotaderodap"/>
          <w:rFonts w:ascii="Times New Roman" w:hAnsi="Times New Roman" w:cs="Times New Roman"/>
          <w:sz w:val="20"/>
          <w:szCs w:val="20"/>
        </w:rPr>
        <w:footnoteReference w:id="7"/>
      </w:r>
      <w:r w:rsidR="008530ED" w:rsidRPr="00DD0B96">
        <w:rPr>
          <w:rFonts w:ascii="Times New Roman" w:hAnsi="Times New Roman" w:cs="Times New Roman"/>
          <w:sz w:val="24"/>
          <w:szCs w:val="24"/>
        </w:rPr>
        <w:t>.</w:t>
      </w:r>
    </w:p>
    <w:p w:rsidR="00F142E4" w:rsidRDefault="00F142E4" w:rsidP="00F142E4">
      <w:pPr>
        <w:rPr>
          <w:rFonts w:ascii="Times New Roman" w:hAnsi="Times New Roman" w:cs="Times New Roman"/>
          <w:sz w:val="24"/>
          <w:szCs w:val="24"/>
        </w:rPr>
      </w:pPr>
    </w:p>
    <w:p w:rsidR="00905572" w:rsidRPr="00DD0B96" w:rsidRDefault="000F24E7" w:rsidP="00F142E4">
      <w:pPr>
        <w:rPr>
          <w:rFonts w:ascii="Times New Roman" w:hAnsi="Times New Roman" w:cs="Times New Roman"/>
          <w:sz w:val="24"/>
          <w:szCs w:val="24"/>
        </w:rPr>
      </w:pPr>
      <w:r w:rsidRPr="00DD0B96">
        <w:rPr>
          <w:rFonts w:ascii="Times New Roman" w:hAnsi="Times New Roman" w:cs="Times New Roman"/>
          <w:sz w:val="24"/>
          <w:szCs w:val="24"/>
        </w:rPr>
        <w:t xml:space="preserve">Concludentemente, </w:t>
      </w:r>
      <w:r w:rsidR="00B65ACC" w:rsidRPr="00DD0B96">
        <w:rPr>
          <w:rFonts w:ascii="Times New Roman" w:hAnsi="Times New Roman" w:cs="Times New Roman"/>
          <w:sz w:val="24"/>
          <w:szCs w:val="24"/>
        </w:rPr>
        <w:t>a</w:t>
      </w:r>
      <w:r w:rsidR="00905572" w:rsidRPr="00DD0B96">
        <w:rPr>
          <w:rFonts w:ascii="Times New Roman" w:hAnsi="Times New Roman" w:cs="Times New Roman"/>
          <w:sz w:val="24"/>
          <w:szCs w:val="24"/>
        </w:rPr>
        <w:t xml:space="preserve"> consequência jurídica da interdição</w:t>
      </w:r>
      <w:r w:rsidR="00194C64" w:rsidRPr="00DD0B96">
        <w:rPr>
          <w:rFonts w:ascii="Times New Roman" w:hAnsi="Times New Roman" w:cs="Times New Roman"/>
          <w:sz w:val="24"/>
          <w:szCs w:val="24"/>
        </w:rPr>
        <w:t>, numa lógica inspirada no modelo da incapacidade por menoridade</w:t>
      </w:r>
      <w:r w:rsidR="00DD0B96" w:rsidRPr="00DD0B96">
        <w:rPr>
          <w:rFonts w:ascii="Times New Roman" w:hAnsi="Times New Roman" w:cs="Times New Roman"/>
          <w:sz w:val="24"/>
          <w:szCs w:val="24"/>
        </w:rPr>
        <w:t>,</w:t>
      </w:r>
      <w:r w:rsidR="00194C64" w:rsidRPr="00DD0B96">
        <w:rPr>
          <w:rFonts w:ascii="Times New Roman" w:hAnsi="Times New Roman" w:cs="Times New Roman"/>
          <w:sz w:val="24"/>
          <w:szCs w:val="24"/>
        </w:rPr>
        <w:t xml:space="preserve"> </w:t>
      </w:r>
      <w:r w:rsidR="00905572" w:rsidRPr="00DD0B96">
        <w:rPr>
          <w:rFonts w:ascii="Times New Roman" w:hAnsi="Times New Roman" w:cs="Times New Roman"/>
          <w:sz w:val="24"/>
          <w:szCs w:val="24"/>
        </w:rPr>
        <w:t>traduz</w:t>
      </w:r>
      <w:r w:rsidR="00FF4924" w:rsidRPr="00DD0B96">
        <w:rPr>
          <w:rFonts w:ascii="Times New Roman" w:hAnsi="Times New Roman" w:cs="Times New Roman"/>
          <w:sz w:val="24"/>
          <w:szCs w:val="24"/>
        </w:rPr>
        <w:t>ia</w:t>
      </w:r>
      <w:r w:rsidR="00905572" w:rsidRPr="00DD0B96">
        <w:rPr>
          <w:rFonts w:ascii="Times New Roman" w:hAnsi="Times New Roman" w:cs="Times New Roman"/>
          <w:sz w:val="24"/>
          <w:szCs w:val="24"/>
        </w:rPr>
        <w:t xml:space="preserve">-se em </w:t>
      </w:r>
      <w:r w:rsidR="00194C64" w:rsidRPr="00DD0B96">
        <w:rPr>
          <w:rFonts w:ascii="Times New Roman" w:hAnsi="Times New Roman" w:cs="Times New Roman"/>
          <w:sz w:val="24"/>
          <w:szCs w:val="24"/>
        </w:rPr>
        <w:t>equipara</w:t>
      </w:r>
      <w:r w:rsidR="00DD0B96" w:rsidRPr="00DD0B96">
        <w:rPr>
          <w:rFonts w:ascii="Times New Roman" w:hAnsi="Times New Roman" w:cs="Times New Roman"/>
          <w:sz w:val="24"/>
          <w:szCs w:val="24"/>
        </w:rPr>
        <w:t>r o interdito ao menor</w:t>
      </w:r>
      <w:r w:rsidR="00194C64" w:rsidRPr="00DD0B96">
        <w:rPr>
          <w:rFonts w:ascii="Times New Roman" w:hAnsi="Times New Roman" w:cs="Times New Roman"/>
          <w:sz w:val="24"/>
          <w:szCs w:val="24"/>
        </w:rPr>
        <w:t>,</w:t>
      </w:r>
      <w:r w:rsidR="00905572" w:rsidRPr="00DD0B96">
        <w:rPr>
          <w:rFonts w:ascii="Times New Roman" w:hAnsi="Times New Roman" w:cs="Times New Roman"/>
          <w:i/>
          <w:sz w:val="24"/>
          <w:szCs w:val="24"/>
        </w:rPr>
        <w:t xml:space="preserve"> </w:t>
      </w:r>
      <w:r w:rsidR="00905572" w:rsidRPr="00DD0B96">
        <w:rPr>
          <w:rFonts w:ascii="Times New Roman" w:hAnsi="Times New Roman" w:cs="Times New Roman"/>
          <w:i/>
          <w:sz w:val="24"/>
          <w:szCs w:val="24"/>
        </w:rPr>
        <w:lastRenderedPageBreak/>
        <w:t>sendo-lhe aplicáveis, com as necessárias adaptações, as disposições que regulam a incapacidade por menoridade</w:t>
      </w:r>
      <w:r w:rsidR="003E0B48" w:rsidRPr="00DD0B96">
        <w:rPr>
          <w:rStyle w:val="Refdenotaderodap"/>
          <w:rFonts w:ascii="Times New Roman" w:hAnsi="Times New Roman" w:cs="Times New Roman"/>
          <w:i/>
          <w:sz w:val="24"/>
          <w:szCs w:val="24"/>
        </w:rPr>
        <w:footnoteReference w:id="8"/>
      </w:r>
      <w:r w:rsidR="00905572" w:rsidRPr="00DD0B96">
        <w:rPr>
          <w:rFonts w:ascii="Times New Roman" w:hAnsi="Times New Roman" w:cs="Times New Roman"/>
          <w:i/>
          <w:sz w:val="24"/>
          <w:szCs w:val="24"/>
        </w:rPr>
        <w:t xml:space="preserve"> e fixam os meios de suprir o poder paternal</w:t>
      </w:r>
      <w:r w:rsidR="00905572" w:rsidRPr="00DD0B96">
        <w:rPr>
          <w:rFonts w:ascii="Times New Roman" w:hAnsi="Times New Roman" w:cs="Times New Roman"/>
          <w:sz w:val="24"/>
          <w:szCs w:val="24"/>
        </w:rPr>
        <w:t xml:space="preserve"> </w:t>
      </w:r>
      <w:r w:rsidR="003C4AB0" w:rsidRPr="00DD0B96">
        <w:rPr>
          <w:rFonts w:ascii="Times New Roman" w:hAnsi="Times New Roman" w:cs="Times New Roman"/>
          <w:sz w:val="24"/>
          <w:szCs w:val="24"/>
        </w:rPr>
        <w:t>(</w:t>
      </w:r>
      <w:proofErr w:type="spellStart"/>
      <w:r w:rsidR="003C4AB0" w:rsidRPr="00DD0B96">
        <w:rPr>
          <w:rFonts w:ascii="Times New Roman" w:hAnsi="Times New Roman" w:cs="Times New Roman"/>
          <w:sz w:val="24"/>
          <w:szCs w:val="24"/>
        </w:rPr>
        <w:t>art</w:t>
      </w:r>
      <w:proofErr w:type="spellEnd"/>
      <w:r w:rsidR="003C4AB0" w:rsidRPr="00DD0B96">
        <w:rPr>
          <w:rFonts w:ascii="Times New Roman" w:hAnsi="Times New Roman" w:cs="Times New Roman"/>
          <w:sz w:val="24"/>
          <w:szCs w:val="24"/>
        </w:rPr>
        <w:t>.</w:t>
      </w:r>
      <w:r w:rsidR="00905572" w:rsidRPr="00DD0B96">
        <w:rPr>
          <w:rFonts w:ascii="Times New Roman" w:hAnsi="Times New Roman" w:cs="Times New Roman"/>
          <w:sz w:val="24"/>
          <w:szCs w:val="24"/>
        </w:rPr>
        <w:t xml:space="preserve"> 139.º, do Códig</w:t>
      </w:r>
      <w:r w:rsidR="002B4E34" w:rsidRPr="00DD0B96">
        <w:rPr>
          <w:rFonts w:ascii="Times New Roman" w:hAnsi="Times New Roman" w:cs="Times New Roman"/>
          <w:sz w:val="24"/>
          <w:szCs w:val="24"/>
        </w:rPr>
        <w:t xml:space="preserve">o Civil), </w:t>
      </w:r>
      <w:r w:rsidR="002B4E34" w:rsidRPr="00DD0B96">
        <w:rPr>
          <w:rFonts w:ascii="Times New Roman" w:hAnsi="Times New Roman" w:cs="Times New Roman"/>
          <w:i/>
          <w:sz w:val="24"/>
          <w:szCs w:val="24"/>
        </w:rPr>
        <w:t>i e.</w:t>
      </w:r>
      <w:r w:rsidR="002B4E34" w:rsidRPr="00DD0B96">
        <w:rPr>
          <w:rFonts w:ascii="Times New Roman" w:hAnsi="Times New Roman" w:cs="Times New Roman"/>
          <w:sz w:val="24"/>
          <w:szCs w:val="24"/>
        </w:rPr>
        <w:t xml:space="preserve">, era-lhe nomeado um representante legal que o substituía no comércio jurídico, tornando irrelevante a vontade do interdito, que, numa primeira leitura, era impedido de exercer direitos que eram seus e apenas seus. </w:t>
      </w:r>
      <w:r w:rsidR="00DD0B96" w:rsidRPr="00DD0B96">
        <w:rPr>
          <w:rFonts w:ascii="Times New Roman" w:hAnsi="Times New Roman" w:cs="Times New Roman"/>
          <w:sz w:val="24"/>
          <w:szCs w:val="24"/>
        </w:rPr>
        <w:t>Posto isto, não pode causar estranheza ao intérprete que a norma civil mantenha os preconceitos de 1966 e que, reiteradamente</w:t>
      </w:r>
      <w:proofErr w:type="gramStart"/>
      <w:r w:rsidR="00F1529D">
        <w:rPr>
          <w:rFonts w:ascii="Times New Roman" w:hAnsi="Times New Roman" w:cs="Times New Roman"/>
          <w:sz w:val="24"/>
          <w:szCs w:val="24"/>
        </w:rPr>
        <w:t>,</w:t>
      </w:r>
      <w:proofErr w:type="gramEnd"/>
      <w:r w:rsidR="00DD0B96" w:rsidRPr="00DD0B96">
        <w:rPr>
          <w:rFonts w:ascii="Times New Roman" w:hAnsi="Times New Roman" w:cs="Times New Roman"/>
          <w:sz w:val="24"/>
          <w:szCs w:val="24"/>
        </w:rPr>
        <w:t xml:space="preserve"> viole direitos fundamentais do cidadão com deficiência, estuprando a exigência de constitucionalização do direito ci</w:t>
      </w:r>
      <w:r w:rsidR="000033BE">
        <w:rPr>
          <w:rFonts w:ascii="Times New Roman" w:hAnsi="Times New Roman" w:cs="Times New Roman"/>
          <w:sz w:val="24"/>
          <w:szCs w:val="24"/>
        </w:rPr>
        <w:t xml:space="preserve">vil, inscrita no n.º 3, do </w:t>
      </w:r>
      <w:proofErr w:type="spellStart"/>
      <w:r w:rsidR="000033BE">
        <w:rPr>
          <w:rFonts w:ascii="Times New Roman" w:hAnsi="Times New Roman" w:cs="Times New Roman"/>
          <w:sz w:val="24"/>
          <w:szCs w:val="24"/>
        </w:rPr>
        <w:t>art</w:t>
      </w:r>
      <w:proofErr w:type="spellEnd"/>
      <w:r w:rsidR="000033BE">
        <w:rPr>
          <w:rFonts w:ascii="Times New Roman" w:hAnsi="Times New Roman" w:cs="Times New Roman"/>
          <w:sz w:val="24"/>
          <w:szCs w:val="24"/>
        </w:rPr>
        <w:t>.</w:t>
      </w:r>
      <w:r w:rsidR="00DD0B96" w:rsidRPr="00DD0B96">
        <w:rPr>
          <w:rFonts w:ascii="Times New Roman" w:hAnsi="Times New Roman" w:cs="Times New Roman"/>
          <w:sz w:val="24"/>
          <w:szCs w:val="24"/>
        </w:rPr>
        <w:t xml:space="preserve"> 293.º</w:t>
      </w:r>
      <w:r w:rsidR="00F1529D">
        <w:rPr>
          <w:rFonts w:ascii="Times New Roman" w:hAnsi="Times New Roman" w:cs="Times New Roman"/>
          <w:sz w:val="24"/>
          <w:szCs w:val="24"/>
        </w:rPr>
        <w:t>,</w:t>
      </w:r>
      <w:r w:rsidR="00DD0B96" w:rsidRPr="00DD0B96">
        <w:rPr>
          <w:rFonts w:ascii="Times New Roman" w:hAnsi="Times New Roman" w:cs="Times New Roman"/>
          <w:sz w:val="24"/>
          <w:szCs w:val="24"/>
        </w:rPr>
        <w:t xml:space="preserve"> da Constituição da República Portuguesa (versão originária).</w:t>
      </w:r>
    </w:p>
    <w:p w:rsidR="000F24E7" w:rsidRPr="00DD0B96" w:rsidRDefault="00C72012" w:rsidP="00DD0B96">
      <w:pPr>
        <w:rPr>
          <w:rFonts w:ascii="Times New Roman" w:hAnsi="Times New Roman" w:cs="Times New Roman"/>
          <w:sz w:val="24"/>
          <w:szCs w:val="24"/>
        </w:rPr>
      </w:pPr>
      <w:r w:rsidRPr="00DD0B96">
        <w:rPr>
          <w:rFonts w:ascii="Times New Roman" w:hAnsi="Times New Roman" w:cs="Times New Roman"/>
          <w:sz w:val="24"/>
          <w:szCs w:val="24"/>
        </w:rPr>
        <w:t xml:space="preserve">Enfatize-se que, </w:t>
      </w:r>
      <w:r w:rsidR="00FF4924" w:rsidRPr="00DD0B96">
        <w:rPr>
          <w:rFonts w:ascii="Times New Roman" w:hAnsi="Times New Roman" w:cs="Times New Roman"/>
          <w:sz w:val="24"/>
          <w:szCs w:val="24"/>
        </w:rPr>
        <w:t>era</w:t>
      </w:r>
      <w:r w:rsidRPr="00DD0B96">
        <w:rPr>
          <w:rFonts w:ascii="Times New Roman" w:hAnsi="Times New Roman" w:cs="Times New Roman"/>
          <w:sz w:val="24"/>
          <w:szCs w:val="24"/>
        </w:rPr>
        <w:t xml:space="preserve"> doutrina firme, a incapacidade do interdito não se limita</w:t>
      </w:r>
      <w:r w:rsidR="00FF4924" w:rsidRPr="00DD0B96">
        <w:rPr>
          <w:rFonts w:ascii="Times New Roman" w:hAnsi="Times New Roman" w:cs="Times New Roman"/>
          <w:sz w:val="24"/>
          <w:szCs w:val="24"/>
        </w:rPr>
        <w:t>va</w:t>
      </w:r>
      <w:r w:rsidRPr="00DD0B96">
        <w:rPr>
          <w:rFonts w:ascii="Times New Roman" w:hAnsi="Times New Roman" w:cs="Times New Roman"/>
          <w:sz w:val="24"/>
          <w:szCs w:val="24"/>
        </w:rPr>
        <w:t xml:space="preserve"> aos atos de natureza patrimonial</w:t>
      </w:r>
      <w:r w:rsidR="003E558F" w:rsidRPr="00DD0B96">
        <w:rPr>
          <w:rFonts w:ascii="Times New Roman" w:hAnsi="Times New Roman" w:cs="Times New Roman"/>
          <w:sz w:val="24"/>
          <w:szCs w:val="24"/>
        </w:rPr>
        <w:t>, à “cura” d</w:t>
      </w:r>
      <w:r w:rsidR="00FF4924" w:rsidRPr="00DD0B96">
        <w:rPr>
          <w:rFonts w:ascii="Times New Roman" w:hAnsi="Times New Roman" w:cs="Times New Roman"/>
          <w:sz w:val="24"/>
          <w:szCs w:val="24"/>
        </w:rPr>
        <w:t>os seus bens, mas também abrangia</w:t>
      </w:r>
      <w:r w:rsidR="003E558F" w:rsidRPr="00DD0B96">
        <w:rPr>
          <w:rFonts w:ascii="Times New Roman" w:hAnsi="Times New Roman" w:cs="Times New Roman"/>
          <w:sz w:val="24"/>
          <w:szCs w:val="24"/>
        </w:rPr>
        <w:t xml:space="preserve"> as dimensões pessoas do sujeito</w:t>
      </w:r>
      <w:r w:rsidR="003E558F" w:rsidRPr="00DD0B96">
        <w:rPr>
          <w:rStyle w:val="Refdenotaderodap"/>
          <w:rFonts w:ascii="Times New Roman" w:hAnsi="Times New Roman" w:cs="Times New Roman"/>
          <w:sz w:val="24"/>
          <w:szCs w:val="24"/>
        </w:rPr>
        <w:footnoteReference w:id="9"/>
      </w:r>
      <w:r w:rsidR="000F24E7" w:rsidRPr="00DD0B96">
        <w:rPr>
          <w:rFonts w:ascii="Times New Roman" w:hAnsi="Times New Roman" w:cs="Times New Roman"/>
          <w:sz w:val="24"/>
          <w:szCs w:val="24"/>
        </w:rPr>
        <w:t>, mormente toda uma panóplia de constrangimentos e limitações legais, apenas concebíveis quando apelamos aos mais vis preconceitos: assim, o texto da norma civil [em inequívoca violação da norma constitucional]</w:t>
      </w:r>
      <w:proofErr w:type="gramStart"/>
      <w:r w:rsidR="000F24E7" w:rsidRPr="00DD0B96">
        <w:rPr>
          <w:rFonts w:ascii="Times New Roman" w:hAnsi="Times New Roman" w:cs="Times New Roman"/>
          <w:sz w:val="24"/>
          <w:szCs w:val="24"/>
        </w:rPr>
        <w:t>,</w:t>
      </w:r>
      <w:proofErr w:type="gramEnd"/>
      <w:r w:rsidR="000F24E7" w:rsidRPr="00DD0B96">
        <w:rPr>
          <w:rFonts w:ascii="Times New Roman" w:hAnsi="Times New Roman" w:cs="Times New Roman"/>
          <w:sz w:val="24"/>
          <w:szCs w:val="24"/>
        </w:rPr>
        <w:t xml:space="preserve"> determinava que TODOS os interditos por anomalia psíquica eram inaptos para casar (al. b), do </w:t>
      </w:r>
      <w:proofErr w:type="spellStart"/>
      <w:r w:rsidR="000F24E7" w:rsidRPr="00DD0B96">
        <w:rPr>
          <w:rFonts w:ascii="Times New Roman" w:hAnsi="Times New Roman" w:cs="Times New Roman"/>
          <w:sz w:val="24"/>
          <w:szCs w:val="24"/>
        </w:rPr>
        <w:t>art</w:t>
      </w:r>
      <w:proofErr w:type="spellEnd"/>
      <w:r w:rsidR="000F24E7" w:rsidRPr="00DD0B96">
        <w:rPr>
          <w:rFonts w:ascii="Times New Roman" w:hAnsi="Times New Roman" w:cs="Times New Roman"/>
          <w:sz w:val="24"/>
          <w:szCs w:val="24"/>
        </w:rPr>
        <w:t>. 1601.º)</w:t>
      </w:r>
      <w:r w:rsidR="00F1529D">
        <w:rPr>
          <w:rFonts w:ascii="Times New Roman" w:hAnsi="Times New Roman" w:cs="Times New Roman"/>
          <w:sz w:val="24"/>
          <w:szCs w:val="24"/>
        </w:rPr>
        <w:t xml:space="preserve">, para perfilhar (n.º 1, do </w:t>
      </w:r>
      <w:proofErr w:type="spellStart"/>
      <w:r w:rsidR="00F1529D">
        <w:rPr>
          <w:rFonts w:ascii="Times New Roman" w:hAnsi="Times New Roman" w:cs="Times New Roman"/>
          <w:sz w:val="24"/>
          <w:szCs w:val="24"/>
        </w:rPr>
        <w:t>art</w:t>
      </w:r>
      <w:proofErr w:type="spellEnd"/>
      <w:r w:rsidR="00F1529D">
        <w:rPr>
          <w:rFonts w:ascii="Times New Roman" w:hAnsi="Times New Roman" w:cs="Times New Roman"/>
          <w:sz w:val="24"/>
          <w:szCs w:val="24"/>
        </w:rPr>
        <w:t>.</w:t>
      </w:r>
      <w:r w:rsidR="000F24E7" w:rsidRPr="00DD0B96">
        <w:rPr>
          <w:rFonts w:ascii="Times New Roman" w:hAnsi="Times New Roman" w:cs="Times New Roman"/>
          <w:sz w:val="24"/>
          <w:szCs w:val="24"/>
        </w:rPr>
        <w:t xml:space="preserve"> 1850.º), eram liminarmente </w:t>
      </w:r>
      <w:r w:rsidR="00B677F1">
        <w:rPr>
          <w:rFonts w:ascii="Times New Roman" w:hAnsi="Times New Roman" w:cs="Times New Roman"/>
          <w:sz w:val="24"/>
          <w:szCs w:val="24"/>
        </w:rPr>
        <w:t xml:space="preserve">afastados </w:t>
      </w:r>
      <w:r w:rsidR="000F24E7" w:rsidRPr="00DD0B96">
        <w:rPr>
          <w:rFonts w:ascii="Times New Roman" w:hAnsi="Times New Roman" w:cs="Times New Roman"/>
          <w:sz w:val="24"/>
          <w:szCs w:val="24"/>
        </w:rPr>
        <w:t xml:space="preserve">do exercício da autoridade parental (al. b), do </w:t>
      </w:r>
      <w:proofErr w:type="spellStart"/>
      <w:r w:rsidR="000F24E7" w:rsidRPr="00DD0B96">
        <w:rPr>
          <w:rFonts w:ascii="Times New Roman" w:hAnsi="Times New Roman" w:cs="Times New Roman"/>
          <w:sz w:val="24"/>
          <w:szCs w:val="24"/>
        </w:rPr>
        <w:t>art</w:t>
      </w:r>
      <w:proofErr w:type="spellEnd"/>
      <w:r w:rsidR="000F24E7" w:rsidRPr="00DD0B96">
        <w:rPr>
          <w:rFonts w:ascii="Times New Roman" w:hAnsi="Times New Roman" w:cs="Times New Roman"/>
          <w:sz w:val="24"/>
          <w:szCs w:val="24"/>
        </w:rPr>
        <w:t xml:space="preserve">. 1973.º), não podiam ser tutores (al. b.), do </w:t>
      </w:r>
      <w:proofErr w:type="spellStart"/>
      <w:r w:rsidR="000F24E7" w:rsidRPr="00DD0B96">
        <w:rPr>
          <w:rFonts w:ascii="Times New Roman" w:hAnsi="Times New Roman" w:cs="Times New Roman"/>
          <w:sz w:val="24"/>
          <w:szCs w:val="24"/>
        </w:rPr>
        <w:t>art</w:t>
      </w:r>
      <w:proofErr w:type="spellEnd"/>
      <w:r w:rsidR="000F24E7" w:rsidRPr="00DD0B96">
        <w:rPr>
          <w:rFonts w:ascii="Times New Roman" w:hAnsi="Times New Roman" w:cs="Times New Roman"/>
          <w:sz w:val="24"/>
          <w:szCs w:val="24"/>
        </w:rPr>
        <w:t>. 1933.º), nem reali</w:t>
      </w:r>
      <w:r w:rsidR="00F1529D">
        <w:rPr>
          <w:rFonts w:ascii="Times New Roman" w:hAnsi="Times New Roman" w:cs="Times New Roman"/>
          <w:sz w:val="24"/>
          <w:szCs w:val="24"/>
        </w:rPr>
        <w:t xml:space="preserve">zar testamento (al. b), do </w:t>
      </w:r>
      <w:proofErr w:type="spellStart"/>
      <w:r w:rsidR="00F1529D">
        <w:rPr>
          <w:rFonts w:ascii="Times New Roman" w:hAnsi="Times New Roman" w:cs="Times New Roman"/>
          <w:sz w:val="24"/>
          <w:szCs w:val="24"/>
        </w:rPr>
        <w:t>art</w:t>
      </w:r>
      <w:proofErr w:type="spellEnd"/>
      <w:r w:rsidR="00F1529D">
        <w:rPr>
          <w:rFonts w:ascii="Times New Roman" w:hAnsi="Times New Roman" w:cs="Times New Roman"/>
          <w:sz w:val="24"/>
          <w:szCs w:val="24"/>
        </w:rPr>
        <w:t xml:space="preserve">. </w:t>
      </w:r>
      <w:r w:rsidR="000F24E7" w:rsidRPr="00DD0B96">
        <w:rPr>
          <w:rFonts w:ascii="Times New Roman" w:hAnsi="Times New Roman" w:cs="Times New Roman"/>
          <w:sz w:val="24"/>
          <w:szCs w:val="24"/>
        </w:rPr>
        <w:t>2189.º).</w:t>
      </w:r>
    </w:p>
    <w:p w:rsidR="00905572" w:rsidRPr="00DD0B96" w:rsidRDefault="000F24E7" w:rsidP="00DD0B96">
      <w:pPr>
        <w:rPr>
          <w:rFonts w:ascii="Times New Roman" w:hAnsi="Times New Roman" w:cs="Times New Roman"/>
          <w:sz w:val="24"/>
          <w:szCs w:val="24"/>
        </w:rPr>
      </w:pPr>
      <w:r w:rsidRPr="00DD0B96">
        <w:rPr>
          <w:rFonts w:ascii="Times New Roman" w:hAnsi="Times New Roman" w:cs="Times New Roman"/>
          <w:sz w:val="24"/>
          <w:szCs w:val="24"/>
        </w:rPr>
        <w:t xml:space="preserve">Acrescia que, </w:t>
      </w:r>
      <w:r w:rsidR="00D5608D">
        <w:rPr>
          <w:rFonts w:ascii="Times New Roman" w:hAnsi="Times New Roman" w:cs="Times New Roman"/>
          <w:sz w:val="24"/>
          <w:szCs w:val="24"/>
        </w:rPr>
        <w:t xml:space="preserve">porque </w:t>
      </w:r>
      <w:r w:rsidRPr="00DD0B96">
        <w:rPr>
          <w:rFonts w:ascii="Times New Roman" w:hAnsi="Times New Roman" w:cs="Times New Roman"/>
          <w:sz w:val="24"/>
          <w:szCs w:val="24"/>
        </w:rPr>
        <w:t xml:space="preserve">este era um </w:t>
      </w:r>
      <w:r w:rsidR="00905572" w:rsidRPr="00DD0B96">
        <w:rPr>
          <w:rFonts w:ascii="Times New Roman" w:hAnsi="Times New Roman" w:cs="Times New Roman"/>
          <w:sz w:val="24"/>
          <w:szCs w:val="24"/>
        </w:rPr>
        <w:t xml:space="preserve">processo judicial, </w:t>
      </w:r>
      <w:r w:rsidR="00F1529D" w:rsidRPr="00DD0B96">
        <w:rPr>
          <w:rFonts w:ascii="Times New Roman" w:hAnsi="Times New Roman" w:cs="Times New Roman"/>
          <w:sz w:val="24"/>
          <w:szCs w:val="24"/>
        </w:rPr>
        <w:t>decorriam</w:t>
      </w:r>
      <w:r w:rsidR="000B30A7" w:rsidRPr="00DD0B96">
        <w:rPr>
          <w:rFonts w:ascii="Times New Roman" w:hAnsi="Times New Roman" w:cs="Times New Roman"/>
          <w:sz w:val="24"/>
          <w:szCs w:val="24"/>
        </w:rPr>
        <w:t xml:space="preserve"> múltiplos</w:t>
      </w:r>
      <w:r w:rsidR="00905572" w:rsidRPr="00DD0B96">
        <w:rPr>
          <w:rFonts w:ascii="Times New Roman" w:hAnsi="Times New Roman" w:cs="Times New Roman"/>
          <w:sz w:val="24"/>
          <w:szCs w:val="24"/>
        </w:rPr>
        <w:t xml:space="preserve"> constrangimentos da sua </w:t>
      </w:r>
      <w:proofErr w:type="spellStart"/>
      <w:r w:rsidR="00905572" w:rsidRPr="00DD0B96">
        <w:rPr>
          <w:rFonts w:ascii="Times New Roman" w:hAnsi="Times New Roman" w:cs="Times New Roman"/>
          <w:sz w:val="24"/>
          <w:szCs w:val="24"/>
        </w:rPr>
        <w:t>judicialização</w:t>
      </w:r>
      <w:proofErr w:type="spellEnd"/>
      <w:r w:rsidR="00905572" w:rsidRPr="00DD0B96">
        <w:rPr>
          <w:rFonts w:ascii="Times New Roman" w:hAnsi="Times New Roman" w:cs="Times New Roman"/>
          <w:sz w:val="24"/>
          <w:szCs w:val="24"/>
        </w:rPr>
        <w:t xml:space="preserve">, </w:t>
      </w:r>
      <w:r w:rsidRPr="00DD0B96">
        <w:rPr>
          <w:rFonts w:ascii="Times New Roman" w:hAnsi="Times New Roman" w:cs="Times New Roman"/>
          <w:sz w:val="24"/>
          <w:szCs w:val="24"/>
        </w:rPr>
        <w:t>nomeadamente a publicidade inerente aos trâmites judiciais.</w:t>
      </w:r>
      <w:r w:rsidR="00AA61F1" w:rsidRPr="00DD0B96">
        <w:rPr>
          <w:rFonts w:ascii="Times New Roman" w:hAnsi="Times New Roman" w:cs="Times New Roman"/>
          <w:sz w:val="24"/>
          <w:szCs w:val="24"/>
        </w:rPr>
        <w:t xml:space="preserve"> Como, “o excesso de “civilismo” do legislador, mais preocupado com o Direito comparado do que com o País real</w:t>
      </w:r>
      <w:proofErr w:type="gramStart"/>
      <w:r w:rsidR="00AA61F1" w:rsidRPr="00DD0B96">
        <w:rPr>
          <w:rFonts w:ascii="Times New Roman" w:hAnsi="Times New Roman" w:cs="Times New Roman"/>
          <w:sz w:val="24"/>
          <w:szCs w:val="24"/>
        </w:rPr>
        <w:t>,</w:t>
      </w:r>
      <w:proofErr w:type="gramEnd"/>
      <w:r w:rsidR="00AA61F1" w:rsidRPr="00DD0B96">
        <w:rPr>
          <w:rFonts w:ascii="Times New Roman" w:hAnsi="Times New Roman" w:cs="Times New Roman"/>
          <w:sz w:val="24"/>
          <w:szCs w:val="24"/>
        </w:rPr>
        <w:t xml:space="preserve"> manteve a inte</w:t>
      </w:r>
      <w:r w:rsidR="00A1323B">
        <w:rPr>
          <w:rFonts w:ascii="Times New Roman" w:hAnsi="Times New Roman" w:cs="Times New Roman"/>
          <w:sz w:val="24"/>
          <w:szCs w:val="24"/>
        </w:rPr>
        <w:t>rdição como um instituto de “ri</w:t>
      </w:r>
      <w:r w:rsidR="00AA61F1" w:rsidRPr="00DD0B96">
        <w:rPr>
          <w:rFonts w:ascii="Times New Roman" w:hAnsi="Times New Roman" w:cs="Times New Roman"/>
          <w:sz w:val="24"/>
          <w:szCs w:val="24"/>
        </w:rPr>
        <w:t>cos””</w:t>
      </w:r>
      <w:r w:rsidR="00AA61F1" w:rsidRPr="00DD0B96">
        <w:rPr>
          <w:rStyle w:val="Refdenotaderodap"/>
          <w:rFonts w:ascii="Times New Roman" w:hAnsi="Times New Roman" w:cs="Times New Roman"/>
          <w:sz w:val="24"/>
          <w:szCs w:val="24"/>
        </w:rPr>
        <w:footnoteReference w:id="10"/>
      </w:r>
      <w:r w:rsidR="00AA61F1" w:rsidRPr="00DD0B96">
        <w:rPr>
          <w:rFonts w:ascii="Times New Roman" w:hAnsi="Times New Roman" w:cs="Times New Roman"/>
          <w:sz w:val="24"/>
          <w:szCs w:val="24"/>
        </w:rPr>
        <w:t xml:space="preserve">. </w:t>
      </w:r>
    </w:p>
    <w:p w:rsidR="003C4AB0" w:rsidRPr="00DD0B96" w:rsidRDefault="003C4AB0" w:rsidP="00DD0B96">
      <w:pPr>
        <w:rPr>
          <w:rFonts w:ascii="Times New Roman" w:hAnsi="Times New Roman" w:cs="Times New Roman"/>
          <w:sz w:val="24"/>
          <w:szCs w:val="24"/>
        </w:rPr>
      </w:pPr>
    </w:p>
    <w:p w:rsidR="00F142E4" w:rsidRDefault="00905572" w:rsidP="00DD0B96">
      <w:pPr>
        <w:rPr>
          <w:rFonts w:ascii="Times New Roman" w:hAnsi="Times New Roman" w:cs="Times New Roman"/>
          <w:sz w:val="24"/>
          <w:szCs w:val="24"/>
        </w:rPr>
      </w:pPr>
      <w:r w:rsidRPr="00DD0B96">
        <w:rPr>
          <w:rFonts w:ascii="Times New Roman" w:hAnsi="Times New Roman" w:cs="Times New Roman"/>
          <w:sz w:val="24"/>
          <w:szCs w:val="24"/>
        </w:rPr>
        <w:t xml:space="preserve">No que concerne ao </w:t>
      </w:r>
      <w:r w:rsidR="00A1323B">
        <w:rPr>
          <w:rFonts w:ascii="Times New Roman" w:hAnsi="Times New Roman" w:cs="Times New Roman"/>
          <w:sz w:val="24"/>
          <w:szCs w:val="24"/>
        </w:rPr>
        <w:t>I</w:t>
      </w:r>
      <w:r w:rsidRPr="00DD0B96">
        <w:rPr>
          <w:rFonts w:ascii="Times New Roman" w:hAnsi="Times New Roman" w:cs="Times New Roman"/>
          <w:sz w:val="24"/>
          <w:szCs w:val="24"/>
        </w:rPr>
        <w:t xml:space="preserve">nstituto da </w:t>
      </w:r>
      <w:r w:rsidRPr="00DD0B96">
        <w:rPr>
          <w:rFonts w:ascii="Times New Roman" w:hAnsi="Times New Roman" w:cs="Times New Roman"/>
          <w:b/>
          <w:sz w:val="24"/>
          <w:szCs w:val="24"/>
        </w:rPr>
        <w:t>inabilitação</w:t>
      </w:r>
      <w:r w:rsidRPr="00DD0B96">
        <w:rPr>
          <w:rFonts w:ascii="Times New Roman" w:hAnsi="Times New Roman" w:cs="Times New Roman"/>
          <w:sz w:val="24"/>
          <w:szCs w:val="24"/>
        </w:rPr>
        <w:t>,</w:t>
      </w:r>
      <w:r w:rsidR="00D23E61" w:rsidRPr="00DD0B96">
        <w:rPr>
          <w:rFonts w:ascii="Times New Roman" w:hAnsi="Times New Roman" w:cs="Times New Roman"/>
          <w:sz w:val="24"/>
          <w:szCs w:val="24"/>
        </w:rPr>
        <w:t xml:space="preserve"> podiam </w:t>
      </w:r>
    </w:p>
    <w:p w:rsidR="00F142E4" w:rsidRPr="00F142E4" w:rsidRDefault="00905572" w:rsidP="00F142E4">
      <w:pPr>
        <w:ind w:left="708" w:firstLine="708"/>
        <w:rPr>
          <w:rFonts w:ascii="Times New Roman" w:hAnsi="Times New Roman" w:cs="Times New Roman"/>
          <w:sz w:val="20"/>
          <w:szCs w:val="20"/>
        </w:rPr>
      </w:pPr>
      <w:proofErr w:type="gramStart"/>
      <w:r w:rsidRPr="00F142E4">
        <w:rPr>
          <w:rFonts w:ascii="Times New Roman" w:hAnsi="Times New Roman" w:cs="Times New Roman"/>
          <w:i/>
          <w:sz w:val="20"/>
          <w:szCs w:val="20"/>
        </w:rPr>
        <w:t>ser</w:t>
      </w:r>
      <w:proofErr w:type="gramEnd"/>
      <w:r w:rsidRPr="00F142E4">
        <w:rPr>
          <w:rFonts w:ascii="Times New Roman" w:hAnsi="Times New Roman" w:cs="Times New Roman"/>
          <w:i/>
          <w:sz w:val="20"/>
          <w:szCs w:val="20"/>
        </w:rPr>
        <w:t xml:space="preserve"> inabilitados os indivíduos cuja anomalia psíquica, surdez-mudez ou cegueira, embora de carácter permanente, não seja de tal modo grave que justifique a sua interdição, </w:t>
      </w:r>
      <w:r w:rsidRPr="00F142E4">
        <w:rPr>
          <w:rFonts w:ascii="Times New Roman" w:hAnsi="Times New Roman" w:cs="Times New Roman"/>
          <w:i/>
          <w:sz w:val="20"/>
          <w:szCs w:val="20"/>
        </w:rPr>
        <w:lastRenderedPageBreak/>
        <w:t>assim como aqueles que, pela sua habitual prodigalidade</w:t>
      </w:r>
      <w:r w:rsidR="00175B48" w:rsidRPr="00F142E4">
        <w:rPr>
          <w:rStyle w:val="Refdenotaderodap"/>
          <w:rFonts w:ascii="Times New Roman" w:hAnsi="Times New Roman" w:cs="Times New Roman"/>
          <w:i/>
          <w:sz w:val="20"/>
          <w:szCs w:val="20"/>
        </w:rPr>
        <w:footnoteReference w:id="11"/>
      </w:r>
      <w:r w:rsidRPr="00F142E4">
        <w:rPr>
          <w:rFonts w:ascii="Times New Roman" w:hAnsi="Times New Roman" w:cs="Times New Roman"/>
          <w:i/>
          <w:sz w:val="20"/>
          <w:szCs w:val="20"/>
        </w:rPr>
        <w:t xml:space="preserve"> ou pelo abuso de bebidas alcoólicas ou de estupefacientes</w:t>
      </w:r>
      <w:r w:rsidR="00175B48" w:rsidRPr="00F142E4">
        <w:rPr>
          <w:rStyle w:val="Refdenotaderodap"/>
          <w:rFonts w:ascii="Times New Roman" w:hAnsi="Times New Roman" w:cs="Times New Roman"/>
          <w:i/>
          <w:sz w:val="20"/>
          <w:szCs w:val="20"/>
        </w:rPr>
        <w:footnoteReference w:id="12"/>
      </w:r>
      <w:r w:rsidRPr="00F142E4">
        <w:rPr>
          <w:rFonts w:ascii="Times New Roman" w:hAnsi="Times New Roman" w:cs="Times New Roman"/>
          <w:i/>
          <w:sz w:val="20"/>
          <w:szCs w:val="20"/>
        </w:rPr>
        <w:t>, se mostrem incapazes de reger convenientemente o seu património</w:t>
      </w:r>
      <w:r w:rsidRPr="00F142E4">
        <w:rPr>
          <w:rFonts w:ascii="Times New Roman" w:hAnsi="Times New Roman" w:cs="Times New Roman"/>
          <w:sz w:val="20"/>
          <w:szCs w:val="20"/>
        </w:rPr>
        <w:t xml:space="preserve"> </w:t>
      </w:r>
      <w:r w:rsidR="003C4AB0" w:rsidRPr="00F142E4">
        <w:rPr>
          <w:rFonts w:ascii="Times New Roman" w:hAnsi="Times New Roman" w:cs="Times New Roman"/>
          <w:sz w:val="20"/>
          <w:szCs w:val="20"/>
        </w:rPr>
        <w:t>(</w:t>
      </w:r>
      <w:proofErr w:type="spellStart"/>
      <w:r w:rsidR="003C4AB0" w:rsidRPr="00F142E4">
        <w:rPr>
          <w:rFonts w:ascii="Times New Roman" w:hAnsi="Times New Roman" w:cs="Times New Roman"/>
          <w:sz w:val="20"/>
          <w:szCs w:val="20"/>
        </w:rPr>
        <w:t>art</w:t>
      </w:r>
      <w:proofErr w:type="spellEnd"/>
      <w:r w:rsidR="003C4AB0" w:rsidRPr="00F142E4">
        <w:rPr>
          <w:rFonts w:ascii="Times New Roman" w:hAnsi="Times New Roman" w:cs="Times New Roman"/>
          <w:sz w:val="20"/>
          <w:szCs w:val="20"/>
        </w:rPr>
        <w:t>.</w:t>
      </w:r>
      <w:r w:rsidRPr="00F142E4">
        <w:rPr>
          <w:rFonts w:ascii="Times New Roman" w:hAnsi="Times New Roman" w:cs="Times New Roman"/>
          <w:sz w:val="20"/>
          <w:szCs w:val="20"/>
        </w:rPr>
        <w:t xml:space="preserve"> 152.º, do Código Civil), </w:t>
      </w:r>
    </w:p>
    <w:p w:rsidR="00905572" w:rsidRPr="00DD0B96" w:rsidRDefault="00905572" w:rsidP="00F142E4">
      <w:pPr>
        <w:rPr>
          <w:rFonts w:ascii="Times New Roman" w:hAnsi="Times New Roman" w:cs="Times New Roman"/>
          <w:sz w:val="24"/>
          <w:szCs w:val="24"/>
        </w:rPr>
      </w:pPr>
      <w:proofErr w:type="gramStart"/>
      <w:r w:rsidRPr="00DD0B96">
        <w:rPr>
          <w:rFonts w:ascii="Times New Roman" w:hAnsi="Times New Roman" w:cs="Times New Roman"/>
          <w:sz w:val="24"/>
          <w:szCs w:val="24"/>
        </w:rPr>
        <w:t>sendo</w:t>
      </w:r>
      <w:proofErr w:type="gramEnd"/>
      <w:r w:rsidRPr="00DD0B96">
        <w:rPr>
          <w:rFonts w:ascii="Times New Roman" w:hAnsi="Times New Roman" w:cs="Times New Roman"/>
          <w:sz w:val="24"/>
          <w:szCs w:val="24"/>
        </w:rPr>
        <w:t xml:space="preserve"> que, os inabilitados</w:t>
      </w:r>
      <w:r w:rsidR="00D23E61" w:rsidRPr="00DD0B96">
        <w:rPr>
          <w:rFonts w:ascii="Times New Roman" w:hAnsi="Times New Roman" w:cs="Times New Roman"/>
          <w:sz w:val="24"/>
          <w:szCs w:val="24"/>
        </w:rPr>
        <w:t xml:space="preserve"> eram</w:t>
      </w:r>
      <w:r w:rsidRPr="00DD0B96">
        <w:rPr>
          <w:rFonts w:ascii="Times New Roman" w:hAnsi="Times New Roman" w:cs="Times New Roman"/>
          <w:i/>
          <w:sz w:val="24"/>
          <w:szCs w:val="24"/>
        </w:rPr>
        <w:t xml:space="preserve"> assistidos por um curador, a cuja autorização estão sujeitos os </w:t>
      </w:r>
      <w:proofErr w:type="spellStart"/>
      <w:r w:rsidRPr="00DD0B96">
        <w:rPr>
          <w:rFonts w:ascii="Times New Roman" w:hAnsi="Times New Roman" w:cs="Times New Roman"/>
          <w:i/>
          <w:sz w:val="24"/>
          <w:szCs w:val="24"/>
        </w:rPr>
        <w:t>actos</w:t>
      </w:r>
      <w:proofErr w:type="spellEnd"/>
      <w:r w:rsidRPr="00DD0B96">
        <w:rPr>
          <w:rFonts w:ascii="Times New Roman" w:hAnsi="Times New Roman" w:cs="Times New Roman"/>
          <w:i/>
          <w:sz w:val="24"/>
          <w:szCs w:val="24"/>
        </w:rPr>
        <w:t xml:space="preserve"> de disposição de bens entre vivos e todos os que, em atenção às circunstâncias de cada caso, forem especificados na sentença</w:t>
      </w:r>
      <w:r w:rsidRPr="00DD0B96">
        <w:rPr>
          <w:rFonts w:ascii="Times New Roman" w:hAnsi="Times New Roman" w:cs="Times New Roman"/>
          <w:sz w:val="24"/>
          <w:szCs w:val="24"/>
        </w:rPr>
        <w:t xml:space="preserve">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xml:space="preserve">. 152.º, do Código Civil), aplicando-se, </w:t>
      </w:r>
      <w:proofErr w:type="spellStart"/>
      <w:r w:rsidRPr="00DD0B96">
        <w:rPr>
          <w:rFonts w:ascii="Times New Roman" w:hAnsi="Times New Roman" w:cs="Times New Roman"/>
          <w:i/>
          <w:sz w:val="24"/>
          <w:szCs w:val="24"/>
        </w:rPr>
        <w:t>mutatis</w:t>
      </w:r>
      <w:proofErr w:type="spellEnd"/>
      <w:r w:rsidRPr="00DD0B96">
        <w:rPr>
          <w:rFonts w:ascii="Times New Roman" w:hAnsi="Times New Roman" w:cs="Times New Roman"/>
          <w:i/>
          <w:sz w:val="24"/>
          <w:szCs w:val="24"/>
        </w:rPr>
        <w:t xml:space="preserve"> </w:t>
      </w:r>
      <w:proofErr w:type="spellStart"/>
      <w:r w:rsidRPr="00DD0B96">
        <w:rPr>
          <w:rFonts w:ascii="Times New Roman" w:hAnsi="Times New Roman" w:cs="Times New Roman"/>
          <w:i/>
          <w:sz w:val="24"/>
          <w:szCs w:val="24"/>
        </w:rPr>
        <w:t>mutandis</w:t>
      </w:r>
      <w:proofErr w:type="spellEnd"/>
      <w:r w:rsidRPr="00DD0B96">
        <w:rPr>
          <w:rFonts w:ascii="Times New Roman" w:hAnsi="Times New Roman" w:cs="Times New Roman"/>
          <w:sz w:val="24"/>
          <w:szCs w:val="24"/>
        </w:rPr>
        <w:t>, o regime das interdições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156.º, do Código Civil</w:t>
      </w:r>
      <w:r w:rsidR="00A1323B">
        <w:rPr>
          <w:rFonts w:ascii="Times New Roman" w:hAnsi="Times New Roman" w:cs="Times New Roman"/>
          <w:sz w:val="24"/>
          <w:szCs w:val="24"/>
        </w:rPr>
        <w:t>, todos agora revogados</w:t>
      </w:r>
      <w:r w:rsidRPr="00DD0B96">
        <w:rPr>
          <w:rFonts w:ascii="Times New Roman" w:hAnsi="Times New Roman" w:cs="Times New Roman"/>
          <w:sz w:val="24"/>
          <w:szCs w:val="24"/>
        </w:rPr>
        <w:t>).</w:t>
      </w:r>
      <w:r w:rsidR="00175B48" w:rsidRPr="00DD0B96">
        <w:rPr>
          <w:rFonts w:ascii="Times New Roman" w:hAnsi="Times New Roman" w:cs="Times New Roman"/>
          <w:sz w:val="24"/>
          <w:szCs w:val="24"/>
        </w:rPr>
        <w:t xml:space="preserve"> Dessarte, </w:t>
      </w:r>
      <w:r w:rsidR="00177D1A" w:rsidRPr="00DD0B96">
        <w:rPr>
          <w:rFonts w:ascii="Times New Roman" w:hAnsi="Times New Roman" w:cs="Times New Roman"/>
          <w:sz w:val="24"/>
          <w:szCs w:val="24"/>
        </w:rPr>
        <w:t xml:space="preserve">contrariamente à rigidez do regime da interdição, </w:t>
      </w:r>
      <w:r w:rsidR="00175B48" w:rsidRPr="00DD0B96">
        <w:rPr>
          <w:rFonts w:ascii="Times New Roman" w:hAnsi="Times New Roman" w:cs="Times New Roman"/>
          <w:sz w:val="24"/>
          <w:szCs w:val="24"/>
        </w:rPr>
        <w:t>a inabilitação não correspondia a uma incapacidade geral de exercício, antes circunscrita a determinados atos ou categorias de atos</w:t>
      </w:r>
      <w:r w:rsidR="00177D1A" w:rsidRPr="00DD0B96">
        <w:rPr>
          <w:rFonts w:ascii="Times New Roman" w:hAnsi="Times New Roman" w:cs="Times New Roman"/>
          <w:sz w:val="24"/>
          <w:szCs w:val="24"/>
        </w:rPr>
        <w:t>, passível de ser concretizada por sentença judicial, tendo em conta as especificidades do inabilitando</w:t>
      </w:r>
      <w:r w:rsidR="00175B48" w:rsidRPr="00DD0B96">
        <w:rPr>
          <w:rFonts w:ascii="Times New Roman" w:hAnsi="Times New Roman" w:cs="Times New Roman"/>
          <w:sz w:val="24"/>
          <w:szCs w:val="24"/>
        </w:rPr>
        <w:t>.</w:t>
      </w:r>
      <w:r w:rsidR="00E96E3A" w:rsidRPr="00DD0B96">
        <w:rPr>
          <w:rFonts w:ascii="Times New Roman" w:hAnsi="Times New Roman" w:cs="Times New Roman"/>
          <w:sz w:val="24"/>
          <w:szCs w:val="24"/>
        </w:rPr>
        <w:t xml:space="preserve"> </w:t>
      </w:r>
      <w:r w:rsidR="00DD0B96" w:rsidRPr="00DD0B96">
        <w:rPr>
          <w:rFonts w:ascii="Times New Roman" w:hAnsi="Times New Roman" w:cs="Times New Roman"/>
          <w:sz w:val="24"/>
          <w:szCs w:val="24"/>
        </w:rPr>
        <w:t>Por isso mesmo</w:t>
      </w:r>
      <w:r w:rsidR="00E96E3A" w:rsidRPr="00DD0B96">
        <w:rPr>
          <w:rFonts w:ascii="Times New Roman" w:hAnsi="Times New Roman" w:cs="Times New Roman"/>
          <w:sz w:val="24"/>
          <w:szCs w:val="24"/>
        </w:rPr>
        <w:t>, na esteia de Mota PINTO</w:t>
      </w:r>
      <w:r w:rsidR="00E96E3A" w:rsidRPr="00DD0B96">
        <w:rPr>
          <w:rStyle w:val="Refdenotaderodap"/>
          <w:rFonts w:ascii="Times New Roman" w:hAnsi="Times New Roman" w:cs="Times New Roman"/>
          <w:sz w:val="24"/>
          <w:szCs w:val="24"/>
        </w:rPr>
        <w:footnoteReference w:id="13"/>
      </w:r>
      <w:r w:rsidR="00E96E3A" w:rsidRPr="00DD0B96">
        <w:rPr>
          <w:rFonts w:ascii="Times New Roman" w:hAnsi="Times New Roman" w:cs="Times New Roman"/>
          <w:sz w:val="24"/>
          <w:szCs w:val="24"/>
        </w:rPr>
        <w:t>, sempre entendi que os atos não patrimoniais não se subjugavam à limitação de capacidade de agir.</w:t>
      </w:r>
    </w:p>
    <w:p w:rsidR="0031206D" w:rsidRPr="00DD0B96" w:rsidRDefault="00D23E61" w:rsidP="00DD0B96">
      <w:pPr>
        <w:rPr>
          <w:rFonts w:ascii="Times New Roman" w:hAnsi="Times New Roman" w:cs="Times New Roman"/>
          <w:sz w:val="24"/>
          <w:szCs w:val="24"/>
        </w:rPr>
      </w:pPr>
      <w:r w:rsidRPr="00DD0B96">
        <w:rPr>
          <w:rFonts w:ascii="Times New Roman" w:hAnsi="Times New Roman" w:cs="Times New Roman"/>
          <w:sz w:val="24"/>
          <w:szCs w:val="24"/>
        </w:rPr>
        <w:t>Exposto sumariamente o regime anterior</w:t>
      </w:r>
      <w:r w:rsidR="00F1529D">
        <w:rPr>
          <w:rFonts w:ascii="Times New Roman" w:hAnsi="Times New Roman" w:cs="Times New Roman"/>
          <w:sz w:val="24"/>
          <w:szCs w:val="24"/>
        </w:rPr>
        <w:t>,</w:t>
      </w:r>
      <w:r w:rsidRPr="00DD0B96">
        <w:rPr>
          <w:rFonts w:ascii="Times New Roman" w:hAnsi="Times New Roman" w:cs="Times New Roman"/>
          <w:sz w:val="24"/>
          <w:szCs w:val="24"/>
        </w:rPr>
        <w:t xml:space="preserve"> é fácil inferir que sobejavam motivações para censura. </w:t>
      </w:r>
      <w:proofErr w:type="spellStart"/>
      <w:r w:rsidRPr="00DD0B96">
        <w:rPr>
          <w:rFonts w:ascii="Times New Roman" w:hAnsi="Times New Roman" w:cs="Times New Roman"/>
          <w:i/>
          <w:sz w:val="24"/>
          <w:szCs w:val="24"/>
        </w:rPr>
        <w:t>Ab</w:t>
      </w:r>
      <w:proofErr w:type="spellEnd"/>
      <w:r w:rsidRPr="00DD0B96">
        <w:rPr>
          <w:rFonts w:ascii="Times New Roman" w:hAnsi="Times New Roman" w:cs="Times New Roman"/>
          <w:i/>
          <w:sz w:val="24"/>
          <w:szCs w:val="24"/>
        </w:rPr>
        <w:t xml:space="preserve"> </w:t>
      </w:r>
      <w:proofErr w:type="spellStart"/>
      <w:r w:rsidRPr="00DD0B96">
        <w:rPr>
          <w:rFonts w:ascii="Times New Roman" w:hAnsi="Times New Roman" w:cs="Times New Roman"/>
          <w:i/>
          <w:sz w:val="24"/>
          <w:szCs w:val="24"/>
        </w:rPr>
        <w:t>initio</w:t>
      </w:r>
      <w:proofErr w:type="spellEnd"/>
      <w:r w:rsidRPr="00DD0B96">
        <w:rPr>
          <w:rFonts w:ascii="Times New Roman" w:hAnsi="Times New Roman" w:cs="Times New Roman"/>
          <w:sz w:val="24"/>
          <w:szCs w:val="24"/>
        </w:rPr>
        <w:t xml:space="preserve">, sendo comum vermos escrito que </w:t>
      </w:r>
      <w:r w:rsidR="00566B6E" w:rsidRPr="00DD0B96">
        <w:rPr>
          <w:rFonts w:ascii="Times New Roman" w:hAnsi="Times New Roman" w:cs="Times New Roman"/>
          <w:sz w:val="24"/>
          <w:szCs w:val="24"/>
        </w:rPr>
        <w:t xml:space="preserve">a </w:t>
      </w:r>
      <w:r w:rsidR="00566B6E" w:rsidRPr="00DD0B96">
        <w:rPr>
          <w:rFonts w:ascii="Times New Roman" w:hAnsi="Times New Roman" w:cs="Times New Roman"/>
          <w:i/>
          <w:sz w:val="24"/>
          <w:szCs w:val="24"/>
        </w:rPr>
        <w:t xml:space="preserve">ratio </w:t>
      </w:r>
      <w:proofErr w:type="spellStart"/>
      <w:r w:rsidR="00566B6E" w:rsidRPr="00DD0B96">
        <w:rPr>
          <w:rFonts w:ascii="Times New Roman" w:hAnsi="Times New Roman" w:cs="Times New Roman"/>
          <w:i/>
          <w:sz w:val="24"/>
          <w:szCs w:val="24"/>
        </w:rPr>
        <w:t>legis</w:t>
      </w:r>
      <w:proofErr w:type="spellEnd"/>
      <w:r w:rsidR="00A1323B">
        <w:rPr>
          <w:rFonts w:ascii="Times New Roman" w:hAnsi="Times New Roman" w:cs="Times New Roman"/>
          <w:sz w:val="24"/>
          <w:szCs w:val="24"/>
        </w:rPr>
        <w:t xml:space="preserve"> dos I</w:t>
      </w:r>
      <w:r w:rsidR="00566B6E" w:rsidRPr="00DD0B96">
        <w:rPr>
          <w:rFonts w:ascii="Times New Roman" w:hAnsi="Times New Roman" w:cs="Times New Roman"/>
          <w:sz w:val="24"/>
          <w:szCs w:val="24"/>
        </w:rPr>
        <w:t xml:space="preserve">nstitutos da interdição e </w:t>
      </w:r>
      <w:r w:rsidR="00F1529D">
        <w:rPr>
          <w:rFonts w:ascii="Times New Roman" w:hAnsi="Times New Roman" w:cs="Times New Roman"/>
          <w:sz w:val="24"/>
          <w:szCs w:val="24"/>
        </w:rPr>
        <w:t xml:space="preserve">da </w:t>
      </w:r>
      <w:r w:rsidR="00566B6E" w:rsidRPr="00DD0B96">
        <w:rPr>
          <w:rFonts w:ascii="Times New Roman" w:hAnsi="Times New Roman" w:cs="Times New Roman"/>
          <w:sz w:val="24"/>
          <w:szCs w:val="24"/>
        </w:rPr>
        <w:t xml:space="preserve">inabilitação </w:t>
      </w:r>
      <w:r w:rsidRPr="00DD0B96">
        <w:rPr>
          <w:rFonts w:ascii="Times New Roman" w:hAnsi="Times New Roman" w:cs="Times New Roman"/>
          <w:sz w:val="24"/>
          <w:szCs w:val="24"/>
        </w:rPr>
        <w:t xml:space="preserve">era </w:t>
      </w:r>
      <w:r w:rsidR="00566B6E" w:rsidRPr="00DD0B96">
        <w:rPr>
          <w:rFonts w:ascii="Times New Roman" w:hAnsi="Times New Roman" w:cs="Times New Roman"/>
          <w:sz w:val="24"/>
          <w:szCs w:val="24"/>
        </w:rPr>
        <w:t xml:space="preserve">proteger os interesses das pessoas que têm uma capacidade diminuída, </w:t>
      </w:r>
      <w:r w:rsidRPr="00DD0B96">
        <w:rPr>
          <w:rFonts w:ascii="Times New Roman" w:hAnsi="Times New Roman" w:cs="Times New Roman"/>
          <w:sz w:val="24"/>
          <w:szCs w:val="24"/>
        </w:rPr>
        <w:t xml:space="preserve">importa averiguar criticamente se </w:t>
      </w:r>
      <w:r w:rsidR="00DD0B96" w:rsidRPr="00DD0B96">
        <w:rPr>
          <w:rFonts w:ascii="Times New Roman" w:hAnsi="Times New Roman" w:cs="Times New Roman"/>
          <w:sz w:val="24"/>
          <w:szCs w:val="24"/>
        </w:rPr>
        <w:t>estes institutos cumpriam</w:t>
      </w:r>
      <w:r w:rsidR="00566B6E" w:rsidRPr="00DD0B96">
        <w:rPr>
          <w:rFonts w:ascii="Times New Roman" w:hAnsi="Times New Roman" w:cs="Times New Roman"/>
          <w:sz w:val="24"/>
          <w:szCs w:val="24"/>
        </w:rPr>
        <w:t xml:space="preserve"> a missão para </w:t>
      </w:r>
      <w:r w:rsidR="00F1529D">
        <w:rPr>
          <w:rFonts w:ascii="Times New Roman" w:hAnsi="Times New Roman" w:cs="Times New Roman"/>
          <w:sz w:val="24"/>
          <w:szCs w:val="24"/>
        </w:rPr>
        <w:t>a</w:t>
      </w:r>
      <w:r w:rsidR="00566B6E" w:rsidRPr="00DD0B96">
        <w:rPr>
          <w:rFonts w:ascii="Times New Roman" w:hAnsi="Times New Roman" w:cs="Times New Roman"/>
          <w:sz w:val="24"/>
          <w:szCs w:val="24"/>
        </w:rPr>
        <w:t xml:space="preserve"> qual foram </w:t>
      </w:r>
      <w:r w:rsidR="00B65ACC" w:rsidRPr="00DD0B96">
        <w:rPr>
          <w:rFonts w:ascii="Times New Roman" w:hAnsi="Times New Roman" w:cs="Times New Roman"/>
          <w:sz w:val="24"/>
          <w:szCs w:val="24"/>
        </w:rPr>
        <w:t>desenhados</w:t>
      </w:r>
      <w:r w:rsidR="00566B6E" w:rsidRPr="00DD0B96">
        <w:rPr>
          <w:rFonts w:ascii="Times New Roman" w:hAnsi="Times New Roman" w:cs="Times New Roman"/>
          <w:sz w:val="24"/>
          <w:szCs w:val="24"/>
        </w:rPr>
        <w:t>.</w:t>
      </w:r>
      <w:r w:rsidR="00C21F0A" w:rsidRPr="00DD0B96">
        <w:rPr>
          <w:rFonts w:ascii="Times New Roman" w:hAnsi="Times New Roman" w:cs="Times New Roman"/>
          <w:sz w:val="24"/>
          <w:szCs w:val="24"/>
        </w:rPr>
        <w:t xml:space="preserve"> </w:t>
      </w:r>
    </w:p>
    <w:p w:rsidR="00566B6E" w:rsidRPr="00DD0B96" w:rsidRDefault="00C21F0A" w:rsidP="00DD0B96">
      <w:pPr>
        <w:rPr>
          <w:rFonts w:ascii="Times New Roman" w:hAnsi="Times New Roman" w:cs="Times New Roman"/>
          <w:sz w:val="24"/>
          <w:szCs w:val="24"/>
        </w:rPr>
      </w:pPr>
      <w:r w:rsidRPr="00DD0B96">
        <w:rPr>
          <w:rFonts w:ascii="Times New Roman" w:hAnsi="Times New Roman" w:cs="Times New Roman"/>
          <w:sz w:val="24"/>
          <w:szCs w:val="24"/>
        </w:rPr>
        <w:t>Para responder ao quesito, é imprescindível dissecar as normas postas, sem esquecer uma hermenêutica sistemática, porqu</w:t>
      </w:r>
      <w:r w:rsidR="0031206D" w:rsidRPr="00DD0B96">
        <w:rPr>
          <w:rFonts w:ascii="Times New Roman" w:hAnsi="Times New Roman" w:cs="Times New Roman"/>
          <w:sz w:val="24"/>
          <w:szCs w:val="24"/>
        </w:rPr>
        <w:t xml:space="preserve">anto cada norma não é uma ilha e o Direito ainda é um Sistema. </w:t>
      </w:r>
    </w:p>
    <w:p w:rsidR="00F142E4" w:rsidRDefault="00C21F0A" w:rsidP="00DD0B96">
      <w:pPr>
        <w:rPr>
          <w:rFonts w:ascii="Times New Roman" w:hAnsi="Times New Roman" w:cs="Times New Roman"/>
          <w:sz w:val="24"/>
          <w:szCs w:val="24"/>
        </w:rPr>
      </w:pPr>
      <w:r w:rsidRPr="00DD0B96">
        <w:rPr>
          <w:rFonts w:ascii="Times New Roman" w:hAnsi="Times New Roman" w:cs="Times New Roman"/>
          <w:sz w:val="24"/>
          <w:szCs w:val="24"/>
        </w:rPr>
        <w:t xml:space="preserve">Um primeiro problema hermenêutico </w:t>
      </w:r>
      <w:r w:rsidR="0031206D" w:rsidRPr="00DD0B96">
        <w:rPr>
          <w:rFonts w:ascii="Times New Roman" w:hAnsi="Times New Roman" w:cs="Times New Roman"/>
          <w:sz w:val="24"/>
          <w:szCs w:val="24"/>
        </w:rPr>
        <w:t>era</w:t>
      </w:r>
      <w:r w:rsidRPr="00DD0B96">
        <w:rPr>
          <w:rFonts w:ascii="Times New Roman" w:hAnsi="Times New Roman" w:cs="Times New Roman"/>
          <w:sz w:val="24"/>
          <w:szCs w:val="24"/>
        </w:rPr>
        <w:t xml:space="preserve"> a imperatividade de </w:t>
      </w:r>
      <w:r w:rsidR="005B4324" w:rsidRPr="00DD0B96">
        <w:rPr>
          <w:rFonts w:ascii="Times New Roman" w:hAnsi="Times New Roman" w:cs="Times New Roman"/>
          <w:sz w:val="24"/>
          <w:szCs w:val="24"/>
        </w:rPr>
        <w:t xml:space="preserve">densificar o </w:t>
      </w:r>
      <w:r w:rsidR="005B4324" w:rsidRPr="00DD0B96">
        <w:rPr>
          <w:rFonts w:ascii="Times New Roman" w:hAnsi="Times New Roman" w:cs="Times New Roman"/>
          <w:b/>
          <w:sz w:val="24"/>
          <w:szCs w:val="24"/>
        </w:rPr>
        <w:t>conceito de anomalia psíquica</w:t>
      </w:r>
      <w:r w:rsidR="0031206D" w:rsidRPr="00DD0B96">
        <w:rPr>
          <w:rFonts w:ascii="Times New Roman" w:hAnsi="Times New Roman" w:cs="Times New Roman"/>
          <w:b/>
          <w:sz w:val="24"/>
          <w:szCs w:val="24"/>
        </w:rPr>
        <w:t xml:space="preserve">, </w:t>
      </w:r>
      <w:r w:rsidR="0031206D" w:rsidRPr="00DD0B96">
        <w:rPr>
          <w:rFonts w:ascii="Times New Roman" w:hAnsi="Times New Roman" w:cs="Times New Roman"/>
          <w:sz w:val="24"/>
          <w:szCs w:val="24"/>
        </w:rPr>
        <w:t>porquanto o</w:t>
      </w:r>
      <w:r w:rsidR="003E0B48" w:rsidRPr="00DD0B96">
        <w:rPr>
          <w:rFonts w:ascii="Times New Roman" w:hAnsi="Times New Roman" w:cs="Times New Roman"/>
          <w:sz w:val="24"/>
          <w:szCs w:val="24"/>
        </w:rPr>
        <w:t xml:space="preserve"> legislador</w:t>
      </w:r>
      <w:r w:rsidR="0031206D" w:rsidRPr="00DD0B96">
        <w:rPr>
          <w:rFonts w:ascii="Times New Roman" w:hAnsi="Times New Roman" w:cs="Times New Roman"/>
          <w:sz w:val="24"/>
          <w:szCs w:val="24"/>
        </w:rPr>
        <w:t>, sabiamente, não nos oferecia</w:t>
      </w:r>
      <w:r w:rsidR="003E0B48" w:rsidRPr="00DD0B96">
        <w:rPr>
          <w:rFonts w:ascii="Times New Roman" w:hAnsi="Times New Roman" w:cs="Times New Roman"/>
          <w:sz w:val="24"/>
          <w:szCs w:val="24"/>
        </w:rPr>
        <w:t xml:space="preserve"> uma definição, opta</w:t>
      </w:r>
      <w:r w:rsidR="0031206D" w:rsidRPr="00DD0B96">
        <w:rPr>
          <w:rFonts w:ascii="Times New Roman" w:hAnsi="Times New Roman" w:cs="Times New Roman"/>
          <w:sz w:val="24"/>
          <w:szCs w:val="24"/>
        </w:rPr>
        <w:t>n</w:t>
      </w:r>
      <w:r w:rsidR="003E0B48" w:rsidRPr="00DD0B96">
        <w:rPr>
          <w:rFonts w:ascii="Times New Roman" w:hAnsi="Times New Roman" w:cs="Times New Roman"/>
          <w:sz w:val="24"/>
          <w:szCs w:val="24"/>
        </w:rPr>
        <w:t>do p</w:t>
      </w:r>
      <w:r w:rsidR="0031206D" w:rsidRPr="00DD0B96">
        <w:rPr>
          <w:rFonts w:ascii="Times New Roman" w:hAnsi="Times New Roman" w:cs="Times New Roman"/>
          <w:sz w:val="24"/>
          <w:szCs w:val="24"/>
        </w:rPr>
        <w:t xml:space="preserve">elo recurso </w:t>
      </w:r>
      <w:r w:rsidR="003E0B48" w:rsidRPr="00DD0B96">
        <w:rPr>
          <w:rFonts w:ascii="Times New Roman" w:hAnsi="Times New Roman" w:cs="Times New Roman"/>
          <w:sz w:val="24"/>
          <w:szCs w:val="24"/>
        </w:rPr>
        <w:t xml:space="preserve">a um </w:t>
      </w:r>
      <w:r w:rsidR="00F70063" w:rsidRPr="00DD0B96">
        <w:rPr>
          <w:rFonts w:ascii="Times New Roman" w:hAnsi="Times New Roman" w:cs="Times New Roman"/>
          <w:sz w:val="24"/>
          <w:szCs w:val="24"/>
        </w:rPr>
        <w:t>conceito indeterminado</w:t>
      </w:r>
      <w:r w:rsidR="00F70063" w:rsidRPr="00DD0B96">
        <w:rPr>
          <w:rStyle w:val="Refdenotaderodap"/>
          <w:rFonts w:ascii="Times New Roman" w:hAnsi="Times New Roman" w:cs="Times New Roman"/>
          <w:sz w:val="24"/>
          <w:szCs w:val="24"/>
        </w:rPr>
        <w:footnoteReference w:id="14"/>
      </w:r>
      <w:r w:rsidR="00F70063" w:rsidRPr="00DD0B96">
        <w:rPr>
          <w:rFonts w:ascii="Times New Roman" w:hAnsi="Times New Roman" w:cs="Times New Roman"/>
          <w:sz w:val="24"/>
          <w:szCs w:val="24"/>
        </w:rPr>
        <w:t xml:space="preserve"> </w:t>
      </w:r>
    </w:p>
    <w:p w:rsidR="00C21F0A" w:rsidRDefault="00F70063" w:rsidP="00F142E4">
      <w:pPr>
        <w:ind w:left="708" w:firstLine="708"/>
        <w:rPr>
          <w:rFonts w:ascii="Times New Roman" w:hAnsi="Times New Roman" w:cs="Times New Roman"/>
          <w:sz w:val="20"/>
          <w:szCs w:val="20"/>
        </w:rPr>
      </w:pPr>
      <w:r w:rsidRPr="00F142E4">
        <w:rPr>
          <w:rFonts w:ascii="Times New Roman" w:hAnsi="Times New Roman" w:cs="Times New Roman"/>
          <w:sz w:val="20"/>
          <w:szCs w:val="20"/>
        </w:rPr>
        <w:t>“</w:t>
      </w:r>
      <w:proofErr w:type="gramStart"/>
      <w:r w:rsidRPr="00F142E4">
        <w:rPr>
          <w:rFonts w:ascii="Times New Roman" w:hAnsi="Times New Roman" w:cs="Times New Roman"/>
          <w:sz w:val="20"/>
          <w:szCs w:val="20"/>
        </w:rPr>
        <w:t>de</w:t>
      </w:r>
      <w:proofErr w:type="gramEnd"/>
      <w:r w:rsidRPr="00F142E4">
        <w:rPr>
          <w:rFonts w:ascii="Times New Roman" w:hAnsi="Times New Roman" w:cs="Times New Roman"/>
          <w:sz w:val="20"/>
          <w:szCs w:val="20"/>
        </w:rPr>
        <w:t xml:space="preserve"> maneira intencional para compreender qualquer perturbação das faculdades intelectuais ou intelectivas – </w:t>
      </w:r>
      <w:proofErr w:type="spellStart"/>
      <w:r w:rsidRPr="00F142E4">
        <w:rPr>
          <w:rFonts w:ascii="Times New Roman" w:hAnsi="Times New Roman" w:cs="Times New Roman"/>
          <w:sz w:val="20"/>
          <w:szCs w:val="20"/>
        </w:rPr>
        <w:t>afectando</w:t>
      </w:r>
      <w:proofErr w:type="spellEnd"/>
      <w:r w:rsidRPr="00F142E4">
        <w:rPr>
          <w:rFonts w:ascii="Times New Roman" w:hAnsi="Times New Roman" w:cs="Times New Roman"/>
          <w:sz w:val="20"/>
          <w:szCs w:val="20"/>
        </w:rPr>
        <w:t xml:space="preserve"> a inteligência, a </w:t>
      </w:r>
      <w:proofErr w:type="spellStart"/>
      <w:r w:rsidRPr="00F142E4">
        <w:rPr>
          <w:rFonts w:ascii="Times New Roman" w:hAnsi="Times New Roman" w:cs="Times New Roman"/>
          <w:sz w:val="20"/>
          <w:szCs w:val="20"/>
        </w:rPr>
        <w:t>percepção</w:t>
      </w:r>
      <w:proofErr w:type="spellEnd"/>
      <w:r w:rsidRPr="00F142E4">
        <w:rPr>
          <w:rFonts w:ascii="Times New Roman" w:hAnsi="Times New Roman" w:cs="Times New Roman"/>
          <w:sz w:val="20"/>
          <w:szCs w:val="20"/>
        </w:rPr>
        <w:t xml:space="preserve"> ou a memória – ou faculdades </w:t>
      </w:r>
      <w:r w:rsidRPr="00F142E4">
        <w:rPr>
          <w:rFonts w:ascii="Times New Roman" w:hAnsi="Times New Roman" w:cs="Times New Roman"/>
          <w:sz w:val="20"/>
          <w:szCs w:val="20"/>
        </w:rPr>
        <w:lastRenderedPageBreak/>
        <w:t>volitivas – atinentes quer à formação da vontade quer à sua manifestação. Teve-se aqui em conta, nomeadamente, que há enfermidades e deficiências mentais nas quais o primeir</w:t>
      </w:r>
      <w:r w:rsidR="003E0B48" w:rsidRPr="00F142E4">
        <w:rPr>
          <w:rFonts w:ascii="Times New Roman" w:hAnsi="Times New Roman" w:cs="Times New Roman"/>
          <w:sz w:val="20"/>
          <w:szCs w:val="20"/>
        </w:rPr>
        <w:t>o</w:t>
      </w:r>
      <w:r w:rsidRPr="00F142E4">
        <w:rPr>
          <w:rFonts w:ascii="Times New Roman" w:hAnsi="Times New Roman" w:cs="Times New Roman"/>
          <w:sz w:val="20"/>
          <w:szCs w:val="20"/>
        </w:rPr>
        <w:t xml:space="preserve"> </w:t>
      </w:r>
      <w:proofErr w:type="spellStart"/>
      <w:r w:rsidRPr="00F142E4">
        <w:rPr>
          <w:rFonts w:ascii="Times New Roman" w:hAnsi="Times New Roman" w:cs="Times New Roman"/>
          <w:sz w:val="20"/>
          <w:szCs w:val="20"/>
        </w:rPr>
        <w:t>aspecto</w:t>
      </w:r>
      <w:proofErr w:type="spellEnd"/>
      <w:r w:rsidRPr="00F142E4">
        <w:rPr>
          <w:rFonts w:ascii="Times New Roman" w:hAnsi="Times New Roman" w:cs="Times New Roman"/>
          <w:sz w:val="20"/>
          <w:szCs w:val="20"/>
        </w:rPr>
        <w:t xml:space="preserve"> permanece suficientemente intacto, mas a componente volitiva surge </w:t>
      </w:r>
      <w:proofErr w:type="spellStart"/>
      <w:r w:rsidRPr="00F142E4">
        <w:rPr>
          <w:rFonts w:ascii="Times New Roman" w:hAnsi="Times New Roman" w:cs="Times New Roman"/>
          <w:sz w:val="20"/>
          <w:szCs w:val="20"/>
        </w:rPr>
        <w:t>morbosamente</w:t>
      </w:r>
      <w:proofErr w:type="spellEnd"/>
      <w:r w:rsidRPr="00F142E4">
        <w:rPr>
          <w:rFonts w:ascii="Times New Roman" w:hAnsi="Times New Roman" w:cs="Times New Roman"/>
          <w:sz w:val="20"/>
          <w:szCs w:val="20"/>
        </w:rPr>
        <w:t xml:space="preserve"> alterada”</w:t>
      </w:r>
      <w:r w:rsidRPr="00F142E4">
        <w:rPr>
          <w:rStyle w:val="Refdenotaderodap"/>
          <w:rFonts w:ascii="Times New Roman" w:hAnsi="Times New Roman" w:cs="Times New Roman"/>
          <w:sz w:val="20"/>
          <w:szCs w:val="20"/>
        </w:rPr>
        <w:footnoteReference w:id="15"/>
      </w:r>
      <w:r w:rsidR="005B4324" w:rsidRPr="00F142E4">
        <w:rPr>
          <w:rFonts w:ascii="Times New Roman" w:hAnsi="Times New Roman" w:cs="Times New Roman"/>
          <w:sz w:val="20"/>
          <w:szCs w:val="20"/>
        </w:rPr>
        <w:t xml:space="preserve">. </w:t>
      </w:r>
    </w:p>
    <w:p w:rsidR="00F142E4" w:rsidRPr="00F142E4" w:rsidRDefault="00F142E4" w:rsidP="00F142E4">
      <w:pPr>
        <w:ind w:left="708" w:firstLine="708"/>
        <w:rPr>
          <w:rFonts w:ascii="Times New Roman" w:hAnsi="Times New Roman" w:cs="Times New Roman"/>
          <w:sz w:val="20"/>
          <w:szCs w:val="20"/>
        </w:rPr>
      </w:pPr>
    </w:p>
    <w:p w:rsidR="005B4324" w:rsidRPr="00DD0B96" w:rsidRDefault="00C21F0A" w:rsidP="00DD0B96">
      <w:pPr>
        <w:rPr>
          <w:rFonts w:ascii="Times New Roman" w:hAnsi="Times New Roman" w:cs="Times New Roman"/>
          <w:sz w:val="24"/>
          <w:szCs w:val="24"/>
        </w:rPr>
      </w:pPr>
      <w:r w:rsidRPr="00DD0B96">
        <w:rPr>
          <w:rFonts w:ascii="Times New Roman" w:hAnsi="Times New Roman" w:cs="Times New Roman"/>
          <w:sz w:val="24"/>
          <w:szCs w:val="24"/>
        </w:rPr>
        <w:t>Uma outra querela interpretativa, que faz</w:t>
      </w:r>
      <w:r w:rsidR="0031206D" w:rsidRPr="00DD0B96">
        <w:rPr>
          <w:rFonts w:ascii="Times New Roman" w:hAnsi="Times New Roman" w:cs="Times New Roman"/>
          <w:sz w:val="24"/>
          <w:szCs w:val="24"/>
        </w:rPr>
        <w:t>ia</w:t>
      </w:r>
      <w:r w:rsidRPr="00DD0B96">
        <w:rPr>
          <w:rFonts w:ascii="Times New Roman" w:hAnsi="Times New Roman" w:cs="Times New Roman"/>
          <w:sz w:val="24"/>
          <w:szCs w:val="24"/>
        </w:rPr>
        <w:t xml:space="preserve"> divergir</w:t>
      </w:r>
      <w:r w:rsidR="005B4324" w:rsidRPr="00DD0B96">
        <w:rPr>
          <w:rFonts w:ascii="Times New Roman" w:hAnsi="Times New Roman" w:cs="Times New Roman"/>
          <w:sz w:val="24"/>
          <w:szCs w:val="24"/>
        </w:rPr>
        <w:t xml:space="preserve"> a doutrina de mais alto coturno</w:t>
      </w:r>
      <w:r w:rsidRPr="00DD0B96">
        <w:rPr>
          <w:rFonts w:ascii="Times New Roman" w:hAnsi="Times New Roman" w:cs="Times New Roman"/>
          <w:sz w:val="24"/>
          <w:szCs w:val="24"/>
        </w:rPr>
        <w:t>, prende-se com a</w:t>
      </w:r>
      <w:r w:rsidR="005B4324" w:rsidRPr="00DD0B96">
        <w:rPr>
          <w:rFonts w:ascii="Times New Roman" w:hAnsi="Times New Roman" w:cs="Times New Roman"/>
          <w:sz w:val="24"/>
          <w:szCs w:val="24"/>
        </w:rPr>
        <w:t xml:space="preserve"> natureza taxativa</w:t>
      </w:r>
      <w:r w:rsidR="00B2226B" w:rsidRPr="00DD0B96">
        <w:rPr>
          <w:rStyle w:val="Refdenotaderodap"/>
          <w:rFonts w:ascii="Times New Roman" w:hAnsi="Times New Roman" w:cs="Times New Roman"/>
          <w:sz w:val="24"/>
          <w:szCs w:val="24"/>
        </w:rPr>
        <w:footnoteReference w:id="16"/>
      </w:r>
      <w:r w:rsidR="005B4324" w:rsidRPr="00DD0B96">
        <w:rPr>
          <w:rFonts w:ascii="Times New Roman" w:hAnsi="Times New Roman" w:cs="Times New Roman"/>
          <w:sz w:val="24"/>
          <w:szCs w:val="24"/>
        </w:rPr>
        <w:t xml:space="preserve"> ou exemplificativa</w:t>
      </w:r>
      <w:r w:rsidR="00B4465D" w:rsidRPr="00DD0B96">
        <w:rPr>
          <w:rStyle w:val="Refdenotaderodap"/>
          <w:rFonts w:ascii="Times New Roman" w:hAnsi="Times New Roman" w:cs="Times New Roman"/>
          <w:sz w:val="24"/>
          <w:szCs w:val="24"/>
        </w:rPr>
        <w:footnoteReference w:id="17"/>
      </w:r>
      <w:r w:rsidR="005B4324" w:rsidRPr="00DD0B96">
        <w:rPr>
          <w:rFonts w:ascii="Times New Roman" w:hAnsi="Times New Roman" w:cs="Times New Roman"/>
          <w:sz w:val="24"/>
          <w:szCs w:val="24"/>
        </w:rPr>
        <w:t xml:space="preserve"> das causas de interdição e </w:t>
      </w:r>
      <w:r w:rsidR="00F1529D">
        <w:rPr>
          <w:rFonts w:ascii="Times New Roman" w:hAnsi="Times New Roman" w:cs="Times New Roman"/>
          <w:sz w:val="24"/>
          <w:szCs w:val="24"/>
        </w:rPr>
        <w:t xml:space="preserve">de </w:t>
      </w:r>
      <w:r w:rsidR="005B4324" w:rsidRPr="00DD0B96">
        <w:rPr>
          <w:rFonts w:ascii="Times New Roman" w:hAnsi="Times New Roman" w:cs="Times New Roman"/>
          <w:sz w:val="24"/>
          <w:szCs w:val="24"/>
        </w:rPr>
        <w:t xml:space="preserve">inabilitação. </w:t>
      </w:r>
      <w:r w:rsidR="00DD0B96" w:rsidRPr="00DD0B96">
        <w:rPr>
          <w:rFonts w:ascii="Times New Roman" w:hAnsi="Times New Roman" w:cs="Times New Roman"/>
          <w:sz w:val="24"/>
          <w:szCs w:val="24"/>
        </w:rPr>
        <w:t xml:space="preserve">Como </w:t>
      </w:r>
      <w:r w:rsidR="00DD0B96" w:rsidRPr="00DD0B96">
        <w:rPr>
          <w:rFonts w:ascii="Times New Roman" w:hAnsi="Times New Roman" w:cs="Times New Roman"/>
          <w:i/>
          <w:sz w:val="24"/>
          <w:szCs w:val="24"/>
        </w:rPr>
        <w:t xml:space="preserve">supra </w:t>
      </w:r>
      <w:r w:rsidR="00DD0B96" w:rsidRPr="00DD0B96">
        <w:rPr>
          <w:rFonts w:ascii="Times New Roman" w:hAnsi="Times New Roman" w:cs="Times New Roman"/>
          <w:sz w:val="24"/>
          <w:szCs w:val="24"/>
        </w:rPr>
        <w:t xml:space="preserve">deixei escrito, sempre me pareceu que a norma devia interpretar-se exemplificativa, de molde a impedir que situações análogas tivessem um tratamento jurídico disforme. </w:t>
      </w:r>
    </w:p>
    <w:p w:rsidR="002B4E34" w:rsidRPr="00A1323B" w:rsidRDefault="002B4E34" w:rsidP="00DD0B96">
      <w:pPr>
        <w:rPr>
          <w:rFonts w:ascii="Times New Roman" w:hAnsi="Times New Roman" w:cs="Times New Roman"/>
          <w:sz w:val="24"/>
          <w:szCs w:val="24"/>
        </w:rPr>
      </w:pPr>
      <w:r w:rsidRPr="00DD0B96">
        <w:rPr>
          <w:rFonts w:ascii="Times New Roman" w:hAnsi="Times New Roman" w:cs="Times New Roman"/>
          <w:sz w:val="24"/>
          <w:szCs w:val="24"/>
        </w:rPr>
        <w:t>Outra celeuma</w:t>
      </w:r>
      <w:proofErr w:type="gramStart"/>
      <w:r w:rsidRPr="00DD0B96">
        <w:rPr>
          <w:rFonts w:ascii="Times New Roman" w:hAnsi="Times New Roman" w:cs="Times New Roman"/>
          <w:sz w:val="24"/>
          <w:szCs w:val="24"/>
        </w:rPr>
        <w:t>,</w:t>
      </w:r>
      <w:proofErr w:type="gramEnd"/>
      <w:r w:rsidRPr="00DD0B96">
        <w:rPr>
          <w:rFonts w:ascii="Times New Roman" w:hAnsi="Times New Roman" w:cs="Times New Roman"/>
          <w:sz w:val="24"/>
          <w:szCs w:val="24"/>
        </w:rPr>
        <w:t xml:space="preserve"> relaciona-se com a necessidade de densificar o conceito de </w:t>
      </w:r>
      <w:r w:rsidRPr="00DD0B96">
        <w:rPr>
          <w:rFonts w:ascii="Times New Roman" w:hAnsi="Times New Roman" w:cs="Times New Roman"/>
          <w:i/>
          <w:sz w:val="24"/>
          <w:szCs w:val="24"/>
        </w:rPr>
        <w:t xml:space="preserve">incapaz de se governar a si e ao seu património, </w:t>
      </w:r>
      <w:r w:rsidRPr="00A1323B">
        <w:rPr>
          <w:rFonts w:ascii="Times New Roman" w:hAnsi="Times New Roman" w:cs="Times New Roman"/>
          <w:sz w:val="24"/>
          <w:szCs w:val="24"/>
        </w:rPr>
        <w:t xml:space="preserve">cuja concretização era decisiva para operacionalizar os Institutos. </w:t>
      </w:r>
    </w:p>
    <w:p w:rsidR="00C21F0A" w:rsidRPr="00DD0B96" w:rsidRDefault="002B4E34" w:rsidP="00DD0B96">
      <w:pPr>
        <w:rPr>
          <w:rFonts w:ascii="Times New Roman" w:hAnsi="Times New Roman" w:cs="Times New Roman"/>
          <w:sz w:val="24"/>
          <w:szCs w:val="24"/>
          <w:highlight w:val="red"/>
        </w:rPr>
      </w:pPr>
      <w:r w:rsidRPr="00DD0B96">
        <w:rPr>
          <w:rFonts w:ascii="Times New Roman" w:hAnsi="Times New Roman" w:cs="Times New Roman"/>
          <w:sz w:val="24"/>
          <w:szCs w:val="24"/>
        </w:rPr>
        <w:t>Sem eufemismos, para benefício da exposição,</w:t>
      </w:r>
      <w:r w:rsidR="00C21F0A" w:rsidRPr="00DD0B96">
        <w:rPr>
          <w:rFonts w:ascii="Times New Roman" w:hAnsi="Times New Roman" w:cs="Times New Roman"/>
          <w:sz w:val="24"/>
          <w:szCs w:val="24"/>
        </w:rPr>
        <w:t xml:space="preserve"> exist</w:t>
      </w:r>
      <w:r w:rsidRPr="00DD0B96">
        <w:rPr>
          <w:rFonts w:ascii="Times New Roman" w:hAnsi="Times New Roman" w:cs="Times New Roman"/>
          <w:sz w:val="24"/>
          <w:szCs w:val="24"/>
        </w:rPr>
        <w:t>ia</w:t>
      </w:r>
      <w:r w:rsidR="00C21F0A" w:rsidRPr="00DD0B96">
        <w:rPr>
          <w:rFonts w:ascii="Times New Roman" w:hAnsi="Times New Roman" w:cs="Times New Roman"/>
          <w:sz w:val="24"/>
          <w:szCs w:val="24"/>
        </w:rPr>
        <w:t xml:space="preserve"> uma imensa margem de discricionariedade do julgador, que, amiúde, </w:t>
      </w:r>
      <w:r w:rsidRPr="00DD0B96">
        <w:rPr>
          <w:rFonts w:ascii="Times New Roman" w:hAnsi="Times New Roman" w:cs="Times New Roman"/>
          <w:sz w:val="24"/>
          <w:szCs w:val="24"/>
        </w:rPr>
        <w:t xml:space="preserve">se confundia com </w:t>
      </w:r>
      <w:r w:rsidR="00C21F0A" w:rsidRPr="00DD0B96">
        <w:rPr>
          <w:rFonts w:ascii="Times New Roman" w:hAnsi="Times New Roman" w:cs="Times New Roman"/>
          <w:sz w:val="24"/>
          <w:szCs w:val="24"/>
        </w:rPr>
        <w:t xml:space="preserve">arbitrariedade. Até porque, o julgador, por formação, não tem vocação para aferir se a patologia do </w:t>
      </w:r>
      <w:r w:rsidR="00DD0B96" w:rsidRPr="00DD0B96">
        <w:rPr>
          <w:rFonts w:ascii="Times New Roman" w:hAnsi="Times New Roman" w:cs="Times New Roman"/>
          <w:sz w:val="24"/>
          <w:szCs w:val="24"/>
        </w:rPr>
        <w:t xml:space="preserve">incapaz </w:t>
      </w:r>
      <w:r w:rsidR="00A1323B">
        <w:rPr>
          <w:rFonts w:ascii="Times New Roman" w:hAnsi="Times New Roman" w:cs="Times New Roman"/>
          <w:sz w:val="24"/>
          <w:szCs w:val="24"/>
        </w:rPr>
        <w:t xml:space="preserve">o impedia de navegar no tráfego jurídico </w:t>
      </w:r>
      <w:r w:rsidRPr="00DD0B96">
        <w:rPr>
          <w:rFonts w:ascii="Times New Roman" w:hAnsi="Times New Roman" w:cs="Times New Roman"/>
          <w:sz w:val="24"/>
          <w:szCs w:val="24"/>
        </w:rPr>
        <w:t>e falta na nossa cultura e prática judicial a participação</w:t>
      </w:r>
      <w:r w:rsidR="001E30DA" w:rsidRPr="00DD0B96">
        <w:rPr>
          <w:rFonts w:ascii="Times New Roman" w:hAnsi="Times New Roman" w:cs="Times New Roman"/>
          <w:sz w:val="24"/>
          <w:szCs w:val="24"/>
        </w:rPr>
        <w:t xml:space="preserve"> de equipas multidisciplinares que reúnam</w:t>
      </w:r>
      <w:r w:rsidRPr="00DD0B96">
        <w:rPr>
          <w:rFonts w:ascii="Times New Roman" w:hAnsi="Times New Roman" w:cs="Times New Roman"/>
          <w:i/>
          <w:sz w:val="24"/>
          <w:szCs w:val="24"/>
        </w:rPr>
        <w:t xml:space="preserve">, </w:t>
      </w:r>
      <w:proofErr w:type="spellStart"/>
      <w:r w:rsidRPr="00DD0B96">
        <w:rPr>
          <w:rFonts w:ascii="Times New Roman" w:hAnsi="Times New Roman" w:cs="Times New Roman"/>
          <w:i/>
          <w:sz w:val="24"/>
          <w:szCs w:val="24"/>
        </w:rPr>
        <w:t>inter</w:t>
      </w:r>
      <w:proofErr w:type="spellEnd"/>
      <w:r w:rsidRPr="00DD0B96">
        <w:rPr>
          <w:rFonts w:ascii="Times New Roman" w:hAnsi="Times New Roman" w:cs="Times New Roman"/>
          <w:i/>
          <w:sz w:val="24"/>
          <w:szCs w:val="24"/>
        </w:rPr>
        <w:t xml:space="preserve"> alia</w:t>
      </w:r>
      <w:r w:rsidRPr="00DD0B96">
        <w:rPr>
          <w:rFonts w:ascii="Times New Roman" w:hAnsi="Times New Roman" w:cs="Times New Roman"/>
          <w:sz w:val="24"/>
          <w:szCs w:val="24"/>
        </w:rPr>
        <w:t xml:space="preserve">, </w:t>
      </w:r>
      <w:r w:rsidR="00C21F0A" w:rsidRPr="00DD0B96">
        <w:rPr>
          <w:rFonts w:ascii="Times New Roman" w:hAnsi="Times New Roman" w:cs="Times New Roman"/>
          <w:sz w:val="24"/>
          <w:szCs w:val="24"/>
        </w:rPr>
        <w:t>médicos, psicólogos</w:t>
      </w:r>
      <w:r w:rsidR="00F1529D">
        <w:rPr>
          <w:rFonts w:ascii="Times New Roman" w:hAnsi="Times New Roman" w:cs="Times New Roman"/>
          <w:sz w:val="24"/>
          <w:szCs w:val="24"/>
        </w:rPr>
        <w:t xml:space="preserve"> e</w:t>
      </w:r>
      <w:r w:rsidR="00C21F0A" w:rsidRPr="00DD0B96">
        <w:rPr>
          <w:rFonts w:ascii="Times New Roman" w:hAnsi="Times New Roman" w:cs="Times New Roman"/>
          <w:sz w:val="24"/>
          <w:szCs w:val="24"/>
        </w:rPr>
        <w:t xml:space="preserve"> assistentes sociais</w:t>
      </w:r>
      <w:r w:rsidR="00F1529D">
        <w:rPr>
          <w:rFonts w:ascii="Times New Roman" w:hAnsi="Times New Roman" w:cs="Times New Roman"/>
          <w:sz w:val="24"/>
          <w:szCs w:val="24"/>
        </w:rPr>
        <w:t>,</w:t>
      </w:r>
      <w:r w:rsidR="00C21F0A" w:rsidRPr="00DD0B96">
        <w:rPr>
          <w:rFonts w:ascii="Times New Roman" w:hAnsi="Times New Roman" w:cs="Times New Roman"/>
          <w:sz w:val="24"/>
          <w:szCs w:val="24"/>
        </w:rPr>
        <w:t xml:space="preserve"> de modo a</w:t>
      </w:r>
      <w:r w:rsidR="001C1088" w:rsidRPr="00DD0B96">
        <w:rPr>
          <w:rFonts w:ascii="Times New Roman" w:hAnsi="Times New Roman" w:cs="Times New Roman"/>
          <w:sz w:val="24"/>
          <w:szCs w:val="24"/>
        </w:rPr>
        <w:t xml:space="preserve"> que a decisão seja o mais objet</w:t>
      </w:r>
      <w:r w:rsidR="00C21F0A" w:rsidRPr="00DD0B96">
        <w:rPr>
          <w:rFonts w:ascii="Times New Roman" w:hAnsi="Times New Roman" w:cs="Times New Roman"/>
          <w:sz w:val="24"/>
          <w:szCs w:val="24"/>
        </w:rPr>
        <w:t xml:space="preserve">iva possível [tendo por parâmetro a subjetividade do sujeito]. </w:t>
      </w:r>
    </w:p>
    <w:p w:rsidR="00F142E4" w:rsidRDefault="004A6948" w:rsidP="00DD0B96">
      <w:pPr>
        <w:rPr>
          <w:rFonts w:ascii="Times New Roman" w:hAnsi="Times New Roman" w:cs="Times New Roman"/>
          <w:sz w:val="24"/>
          <w:szCs w:val="24"/>
        </w:rPr>
      </w:pPr>
      <w:r w:rsidRPr="00DD0B96">
        <w:rPr>
          <w:rFonts w:ascii="Times New Roman" w:hAnsi="Times New Roman" w:cs="Times New Roman"/>
          <w:sz w:val="24"/>
          <w:szCs w:val="24"/>
        </w:rPr>
        <w:t>Acrescia que</w:t>
      </w:r>
      <w:r w:rsidR="001C1088" w:rsidRPr="00DD0B96">
        <w:rPr>
          <w:rFonts w:ascii="Times New Roman" w:hAnsi="Times New Roman" w:cs="Times New Roman"/>
          <w:sz w:val="24"/>
          <w:szCs w:val="24"/>
        </w:rPr>
        <w:t xml:space="preserve"> [como se os problemas hermenêutic</w:t>
      </w:r>
      <w:r w:rsidR="00F1529D">
        <w:rPr>
          <w:rFonts w:ascii="Times New Roman" w:hAnsi="Times New Roman" w:cs="Times New Roman"/>
          <w:sz w:val="24"/>
          <w:szCs w:val="24"/>
        </w:rPr>
        <w:t>o</w:t>
      </w:r>
      <w:r w:rsidR="001C1088" w:rsidRPr="00DD0B96">
        <w:rPr>
          <w:rFonts w:ascii="Times New Roman" w:hAnsi="Times New Roman" w:cs="Times New Roman"/>
          <w:sz w:val="24"/>
          <w:szCs w:val="24"/>
        </w:rPr>
        <w:t>s fossem insuficientes] o legislador mistura</w:t>
      </w:r>
      <w:r w:rsidRPr="00DD0B96">
        <w:rPr>
          <w:rFonts w:ascii="Times New Roman" w:hAnsi="Times New Roman" w:cs="Times New Roman"/>
          <w:sz w:val="24"/>
          <w:szCs w:val="24"/>
        </w:rPr>
        <w:t>va</w:t>
      </w:r>
      <w:r w:rsidR="001C1088" w:rsidRPr="00DD0B96">
        <w:rPr>
          <w:rFonts w:ascii="Times New Roman" w:hAnsi="Times New Roman" w:cs="Times New Roman"/>
          <w:sz w:val="24"/>
          <w:szCs w:val="24"/>
        </w:rPr>
        <w:t xml:space="preserve"> o que</w:t>
      </w:r>
      <w:r w:rsidR="00F1529D">
        <w:rPr>
          <w:rFonts w:ascii="Times New Roman" w:hAnsi="Times New Roman" w:cs="Times New Roman"/>
          <w:sz w:val="24"/>
          <w:szCs w:val="24"/>
        </w:rPr>
        <w:t>,</w:t>
      </w:r>
      <w:r w:rsidR="001C1088" w:rsidRPr="00DD0B96">
        <w:rPr>
          <w:rFonts w:ascii="Times New Roman" w:hAnsi="Times New Roman" w:cs="Times New Roman"/>
          <w:sz w:val="24"/>
          <w:szCs w:val="24"/>
        </w:rPr>
        <w:t xml:space="preserve"> </w:t>
      </w:r>
      <w:r w:rsidR="00C21F0A" w:rsidRPr="00DD0B96">
        <w:rPr>
          <w:rFonts w:ascii="Times New Roman" w:hAnsi="Times New Roman" w:cs="Times New Roman"/>
          <w:sz w:val="24"/>
          <w:szCs w:val="24"/>
        </w:rPr>
        <w:t>quiçá</w:t>
      </w:r>
      <w:r w:rsidR="00F1529D">
        <w:rPr>
          <w:rFonts w:ascii="Times New Roman" w:hAnsi="Times New Roman" w:cs="Times New Roman"/>
          <w:sz w:val="24"/>
          <w:szCs w:val="24"/>
        </w:rPr>
        <w:t>,</w:t>
      </w:r>
      <w:r w:rsidR="00C21F0A" w:rsidRPr="00DD0B96">
        <w:rPr>
          <w:rFonts w:ascii="Times New Roman" w:hAnsi="Times New Roman" w:cs="Times New Roman"/>
          <w:sz w:val="24"/>
          <w:szCs w:val="24"/>
        </w:rPr>
        <w:t xml:space="preserve"> não deveria ser confundido, </w:t>
      </w:r>
      <w:r w:rsidR="001C1088" w:rsidRPr="00DD0B96">
        <w:rPr>
          <w:rFonts w:ascii="Times New Roman" w:hAnsi="Times New Roman" w:cs="Times New Roman"/>
          <w:sz w:val="24"/>
          <w:szCs w:val="24"/>
        </w:rPr>
        <w:t xml:space="preserve">e </w:t>
      </w:r>
      <w:r w:rsidR="00C21F0A" w:rsidRPr="00DD0B96">
        <w:rPr>
          <w:rFonts w:ascii="Times New Roman" w:hAnsi="Times New Roman" w:cs="Times New Roman"/>
          <w:sz w:val="24"/>
          <w:szCs w:val="24"/>
        </w:rPr>
        <w:t>a norma aglutina</w:t>
      </w:r>
      <w:r w:rsidR="00F1529D">
        <w:rPr>
          <w:rFonts w:ascii="Times New Roman" w:hAnsi="Times New Roman" w:cs="Times New Roman"/>
          <w:sz w:val="24"/>
          <w:szCs w:val="24"/>
        </w:rPr>
        <w:t>va</w:t>
      </w:r>
      <w:r w:rsidR="00C21F0A" w:rsidRPr="00DD0B96">
        <w:rPr>
          <w:rFonts w:ascii="Times New Roman" w:hAnsi="Times New Roman" w:cs="Times New Roman"/>
          <w:sz w:val="24"/>
          <w:szCs w:val="24"/>
        </w:rPr>
        <w:t xml:space="preserve"> as situações de anomalia psíquica com duas deficiências físicas: cegueira e surdez-mudez! Se tratar de forma igual aquilo que é diferente suscita críticas, a ambiguidade é acrescida quando </w:t>
      </w:r>
      <w:r w:rsidR="002B4E34" w:rsidRPr="00DD0B96">
        <w:rPr>
          <w:rFonts w:ascii="Times New Roman" w:hAnsi="Times New Roman" w:cs="Times New Roman"/>
          <w:sz w:val="24"/>
          <w:szCs w:val="24"/>
        </w:rPr>
        <w:t>procurávamos</w:t>
      </w:r>
      <w:r w:rsidR="00C21F0A" w:rsidRPr="00DD0B96">
        <w:rPr>
          <w:rFonts w:ascii="Times New Roman" w:hAnsi="Times New Roman" w:cs="Times New Roman"/>
          <w:sz w:val="24"/>
          <w:szCs w:val="24"/>
        </w:rPr>
        <w:t xml:space="preserve"> compreender porque o legislador se refere a estas, e apenas a estas, deficiências funcionais. Dessarte, </w:t>
      </w:r>
    </w:p>
    <w:p w:rsidR="00F142E4" w:rsidRDefault="00C21F0A" w:rsidP="00F142E4">
      <w:pPr>
        <w:ind w:left="708" w:firstLine="708"/>
        <w:rPr>
          <w:rFonts w:ascii="Times New Roman" w:hAnsi="Times New Roman" w:cs="Times New Roman"/>
          <w:sz w:val="24"/>
          <w:szCs w:val="24"/>
        </w:rPr>
      </w:pPr>
      <w:r w:rsidRPr="00F142E4">
        <w:rPr>
          <w:rFonts w:ascii="Times New Roman" w:hAnsi="Times New Roman" w:cs="Times New Roman"/>
          <w:sz w:val="20"/>
          <w:szCs w:val="20"/>
        </w:rPr>
        <w:t>“</w:t>
      </w:r>
      <w:proofErr w:type="gramStart"/>
      <w:r w:rsidRPr="00F142E4">
        <w:rPr>
          <w:rFonts w:ascii="Times New Roman" w:hAnsi="Times New Roman" w:cs="Times New Roman"/>
          <w:sz w:val="20"/>
          <w:szCs w:val="20"/>
        </w:rPr>
        <w:t>só</w:t>
      </w:r>
      <w:proofErr w:type="gramEnd"/>
      <w:r w:rsidRPr="00F142E4">
        <w:rPr>
          <w:rFonts w:ascii="Times New Roman" w:hAnsi="Times New Roman" w:cs="Times New Roman"/>
          <w:sz w:val="20"/>
          <w:szCs w:val="20"/>
        </w:rPr>
        <w:t xml:space="preserve"> razões “historicamente contingentes” e já superadas, podem explicar a opção da lei. A qual, de resto, provém do Código de 67 e já então era deplorada, afirmando, por exemplo, José </w:t>
      </w:r>
      <w:r w:rsidRPr="00F142E4">
        <w:rPr>
          <w:rFonts w:ascii="Times New Roman" w:hAnsi="Times New Roman" w:cs="Times New Roman"/>
          <w:sz w:val="20"/>
          <w:szCs w:val="20"/>
        </w:rPr>
        <w:lastRenderedPageBreak/>
        <w:t xml:space="preserve">TAVARES que o sistema legal […] é muito incompleto, porque […] não tem </w:t>
      </w:r>
      <w:proofErr w:type="spellStart"/>
      <w:r w:rsidRPr="00F142E4">
        <w:rPr>
          <w:rFonts w:ascii="Times New Roman" w:hAnsi="Times New Roman" w:cs="Times New Roman"/>
          <w:sz w:val="20"/>
          <w:szCs w:val="20"/>
        </w:rPr>
        <w:t>protecção</w:t>
      </w:r>
      <w:proofErr w:type="spellEnd"/>
      <w:r w:rsidRPr="00F142E4">
        <w:rPr>
          <w:rFonts w:ascii="Times New Roman" w:hAnsi="Times New Roman" w:cs="Times New Roman"/>
          <w:sz w:val="20"/>
          <w:szCs w:val="20"/>
        </w:rPr>
        <w:t xml:space="preserve"> jurídica para as outras incapacidades orgânicas”</w:t>
      </w:r>
      <w:r w:rsidRPr="00F142E4">
        <w:rPr>
          <w:rStyle w:val="Refdenotaderodap"/>
          <w:rFonts w:ascii="Times New Roman" w:hAnsi="Times New Roman" w:cs="Times New Roman"/>
          <w:sz w:val="20"/>
          <w:szCs w:val="20"/>
        </w:rPr>
        <w:footnoteReference w:id="18"/>
      </w:r>
      <w:r w:rsidRPr="00DD0B96">
        <w:rPr>
          <w:rFonts w:ascii="Times New Roman" w:hAnsi="Times New Roman" w:cs="Times New Roman"/>
          <w:sz w:val="24"/>
          <w:szCs w:val="24"/>
        </w:rPr>
        <w:t>.</w:t>
      </w:r>
    </w:p>
    <w:p w:rsidR="00F142E4" w:rsidRDefault="004A6948" w:rsidP="00F142E4">
      <w:pPr>
        <w:ind w:left="708" w:firstLine="708"/>
        <w:rPr>
          <w:rFonts w:ascii="Times New Roman" w:hAnsi="Times New Roman" w:cs="Times New Roman"/>
          <w:sz w:val="24"/>
          <w:szCs w:val="24"/>
        </w:rPr>
      </w:pPr>
      <w:r w:rsidRPr="00A1323B">
        <w:rPr>
          <w:rFonts w:ascii="Times New Roman" w:hAnsi="Times New Roman" w:cs="Times New Roman"/>
          <w:sz w:val="24"/>
          <w:szCs w:val="24"/>
        </w:rPr>
        <w:t xml:space="preserve">O tema era especialmente delicado porque não </w:t>
      </w:r>
      <w:r w:rsidR="000033BE">
        <w:rPr>
          <w:rFonts w:ascii="Times New Roman" w:hAnsi="Times New Roman" w:cs="Times New Roman"/>
          <w:sz w:val="24"/>
          <w:szCs w:val="24"/>
        </w:rPr>
        <w:t xml:space="preserve">se podia aceitar acriticamente que uma pessoa </w:t>
      </w:r>
      <w:r w:rsidR="000033BE" w:rsidRPr="00A1323B">
        <w:rPr>
          <w:rFonts w:ascii="Times New Roman" w:hAnsi="Times New Roman" w:cs="Times New Roman"/>
          <w:sz w:val="24"/>
          <w:szCs w:val="24"/>
        </w:rPr>
        <w:t>com deficiência física</w:t>
      </w:r>
      <w:r w:rsidR="000033BE">
        <w:rPr>
          <w:rFonts w:ascii="Times New Roman" w:hAnsi="Times New Roman" w:cs="Times New Roman"/>
          <w:sz w:val="24"/>
          <w:szCs w:val="24"/>
        </w:rPr>
        <w:t xml:space="preserve"> fosse</w:t>
      </w:r>
      <w:r w:rsidR="000033BE" w:rsidRPr="00A1323B">
        <w:rPr>
          <w:rFonts w:ascii="Times New Roman" w:hAnsi="Times New Roman" w:cs="Times New Roman"/>
          <w:sz w:val="24"/>
          <w:szCs w:val="24"/>
        </w:rPr>
        <w:t xml:space="preserve"> liminarmente </w:t>
      </w:r>
      <w:proofErr w:type="spellStart"/>
      <w:r w:rsidR="000033BE" w:rsidRPr="00A1323B">
        <w:rPr>
          <w:rFonts w:ascii="Times New Roman" w:hAnsi="Times New Roman" w:cs="Times New Roman"/>
          <w:sz w:val="24"/>
          <w:szCs w:val="24"/>
        </w:rPr>
        <w:t>estropiada</w:t>
      </w:r>
      <w:r w:rsidRPr="00A1323B">
        <w:rPr>
          <w:rFonts w:ascii="Times New Roman" w:hAnsi="Times New Roman" w:cs="Times New Roman"/>
          <w:sz w:val="24"/>
          <w:szCs w:val="24"/>
        </w:rPr>
        <w:t>do</w:t>
      </w:r>
      <w:proofErr w:type="spellEnd"/>
      <w:r w:rsidRPr="00A1323B">
        <w:rPr>
          <w:rFonts w:ascii="Times New Roman" w:hAnsi="Times New Roman" w:cs="Times New Roman"/>
          <w:sz w:val="24"/>
          <w:szCs w:val="24"/>
        </w:rPr>
        <w:t xml:space="preserve"> tráfego jurídico, quando mantinha </w:t>
      </w:r>
      <w:r w:rsidR="00C21F0A" w:rsidRPr="00A1323B">
        <w:rPr>
          <w:rFonts w:ascii="Times New Roman" w:hAnsi="Times New Roman" w:cs="Times New Roman"/>
          <w:sz w:val="24"/>
          <w:szCs w:val="24"/>
        </w:rPr>
        <w:t xml:space="preserve">intacta a sua dimensão volitiva, imaculada a sua capacidade intelectual, pelo que, e as mais das vezes </w:t>
      </w:r>
      <w:r w:rsidR="00F81AAC" w:rsidRPr="00A1323B">
        <w:rPr>
          <w:rFonts w:ascii="Times New Roman" w:hAnsi="Times New Roman" w:cs="Times New Roman"/>
          <w:sz w:val="24"/>
          <w:szCs w:val="24"/>
        </w:rPr>
        <w:t xml:space="preserve">apenas </w:t>
      </w:r>
      <w:r w:rsidR="00C21F0A" w:rsidRPr="00A1323B">
        <w:rPr>
          <w:rFonts w:ascii="Times New Roman" w:hAnsi="Times New Roman" w:cs="Times New Roman"/>
          <w:sz w:val="24"/>
          <w:szCs w:val="24"/>
        </w:rPr>
        <w:t>por constrangimentos ambientais, poder</w:t>
      </w:r>
      <w:r w:rsidRPr="00A1323B">
        <w:rPr>
          <w:rFonts w:ascii="Times New Roman" w:hAnsi="Times New Roman" w:cs="Times New Roman"/>
          <w:sz w:val="24"/>
          <w:szCs w:val="24"/>
        </w:rPr>
        <w:t xml:space="preserve">ia </w:t>
      </w:r>
      <w:r w:rsidR="00C21F0A" w:rsidRPr="00A1323B">
        <w:rPr>
          <w:rFonts w:ascii="Times New Roman" w:hAnsi="Times New Roman" w:cs="Times New Roman"/>
          <w:sz w:val="24"/>
          <w:szCs w:val="24"/>
        </w:rPr>
        <w:t xml:space="preserve">carecer de alguém que </w:t>
      </w:r>
      <w:r w:rsidRPr="00A1323B">
        <w:rPr>
          <w:rFonts w:ascii="Times New Roman" w:hAnsi="Times New Roman" w:cs="Times New Roman"/>
          <w:sz w:val="24"/>
          <w:szCs w:val="24"/>
        </w:rPr>
        <w:t>a</w:t>
      </w:r>
      <w:r w:rsidR="00C21F0A" w:rsidRPr="00A1323B">
        <w:rPr>
          <w:rFonts w:ascii="Times New Roman" w:hAnsi="Times New Roman" w:cs="Times New Roman"/>
          <w:sz w:val="24"/>
          <w:szCs w:val="24"/>
        </w:rPr>
        <w:t xml:space="preserve"> auxili</w:t>
      </w:r>
      <w:r w:rsidRPr="00A1323B">
        <w:rPr>
          <w:rFonts w:ascii="Times New Roman" w:hAnsi="Times New Roman" w:cs="Times New Roman"/>
          <w:sz w:val="24"/>
          <w:szCs w:val="24"/>
        </w:rPr>
        <w:t xml:space="preserve">asse </w:t>
      </w:r>
      <w:r w:rsidR="00C21F0A" w:rsidRPr="00A1323B">
        <w:rPr>
          <w:rFonts w:ascii="Times New Roman" w:hAnsi="Times New Roman" w:cs="Times New Roman"/>
          <w:sz w:val="24"/>
          <w:szCs w:val="24"/>
        </w:rPr>
        <w:t>a expressar a sua vontade, sendo, portanto, inadmissível castig</w:t>
      </w:r>
      <w:r w:rsidR="00D10928">
        <w:rPr>
          <w:rFonts w:ascii="Times New Roman" w:hAnsi="Times New Roman" w:cs="Times New Roman"/>
          <w:sz w:val="24"/>
          <w:szCs w:val="24"/>
        </w:rPr>
        <w:t>á</w:t>
      </w:r>
      <w:r w:rsidR="00C21F0A" w:rsidRPr="00A1323B">
        <w:rPr>
          <w:rFonts w:ascii="Times New Roman" w:hAnsi="Times New Roman" w:cs="Times New Roman"/>
          <w:sz w:val="24"/>
          <w:szCs w:val="24"/>
        </w:rPr>
        <w:t>-lo com a sujeição ao regime jurídico da representação.</w:t>
      </w:r>
      <w:r w:rsidR="00C126DF" w:rsidRPr="00A1323B">
        <w:rPr>
          <w:rFonts w:ascii="Times New Roman" w:hAnsi="Times New Roman" w:cs="Times New Roman"/>
          <w:sz w:val="24"/>
          <w:szCs w:val="24"/>
        </w:rPr>
        <w:t xml:space="preserve"> Com efeito, </w:t>
      </w:r>
      <w:r w:rsidR="00F142E4">
        <w:rPr>
          <w:rFonts w:ascii="Times New Roman" w:hAnsi="Times New Roman" w:cs="Times New Roman"/>
          <w:sz w:val="24"/>
          <w:szCs w:val="24"/>
        </w:rPr>
        <w:t xml:space="preserve">  </w:t>
      </w:r>
    </w:p>
    <w:p w:rsidR="00C21F0A" w:rsidRDefault="00C126DF" w:rsidP="00F142E4">
      <w:pPr>
        <w:ind w:left="1416" w:firstLine="0"/>
        <w:rPr>
          <w:rFonts w:ascii="Times New Roman" w:hAnsi="Times New Roman" w:cs="Times New Roman"/>
          <w:sz w:val="20"/>
          <w:szCs w:val="20"/>
        </w:rPr>
      </w:pPr>
      <w:proofErr w:type="gramStart"/>
      <w:r w:rsidRPr="00F142E4">
        <w:rPr>
          <w:rFonts w:ascii="Times New Roman" w:hAnsi="Times New Roman" w:cs="Times New Roman"/>
          <w:i/>
          <w:sz w:val="20"/>
          <w:szCs w:val="20"/>
        </w:rPr>
        <w:t>constitui</w:t>
      </w:r>
      <w:proofErr w:type="gramEnd"/>
      <w:r w:rsidRPr="00F142E4">
        <w:rPr>
          <w:rFonts w:ascii="Times New Roman" w:hAnsi="Times New Roman" w:cs="Times New Roman"/>
          <w:i/>
          <w:sz w:val="20"/>
          <w:szCs w:val="20"/>
        </w:rPr>
        <w:t>, na verdade, uma evidência que estas limitações de carácter físico não implicam necessariamente que uma pessoa não se encontre em condições de conduzir a sua própria vida, atenta inclusivamente a profunda alteração tecnológica, que tem permitido aumentar substancialmente a autonomia e qualidade de vida de quem apresenta tais limitações</w:t>
      </w:r>
      <w:r w:rsidRPr="00F142E4">
        <w:rPr>
          <w:rStyle w:val="Refdenotaderodap"/>
          <w:rFonts w:ascii="Times New Roman" w:hAnsi="Times New Roman" w:cs="Times New Roman"/>
          <w:i/>
          <w:sz w:val="20"/>
          <w:szCs w:val="20"/>
        </w:rPr>
        <w:footnoteReference w:id="19"/>
      </w:r>
      <w:r w:rsidRPr="00F142E4">
        <w:rPr>
          <w:rFonts w:ascii="Times New Roman" w:hAnsi="Times New Roman" w:cs="Times New Roman"/>
          <w:sz w:val="20"/>
          <w:szCs w:val="20"/>
        </w:rPr>
        <w:t>.</w:t>
      </w:r>
    </w:p>
    <w:p w:rsidR="00F142E4" w:rsidRPr="00F142E4" w:rsidRDefault="00F142E4" w:rsidP="00F142E4">
      <w:pPr>
        <w:ind w:left="1416" w:firstLine="0"/>
        <w:rPr>
          <w:rFonts w:ascii="Times New Roman" w:hAnsi="Times New Roman" w:cs="Times New Roman"/>
          <w:sz w:val="20"/>
          <w:szCs w:val="20"/>
        </w:rPr>
      </w:pPr>
    </w:p>
    <w:p w:rsidR="00D10928" w:rsidRDefault="00F81AAC" w:rsidP="00DD0B96">
      <w:pPr>
        <w:rPr>
          <w:rFonts w:ascii="Times New Roman" w:hAnsi="Times New Roman" w:cs="Times New Roman"/>
          <w:sz w:val="24"/>
          <w:szCs w:val="24"/>
        </w:rPr>
      </w:pPr>
      <w:r w:rsidRPr="00D10928">
        <w:rPr>
          <w:rFonts w:ascii="Times New Roman" w:hAnsi="Times New Roman" w:cs="Times New Roman"/>
          <w:sz w:val="24"/>
          <w:szCs w:val="24"/>
        </w:rPr>
        <w:t xml:space="preserve">A questão é crucial, porquanto a </w:t>
      </w:r>
      <w:r w:rsidR="00C21F0A" w:rsidRPr="00D10928">
        <w:rPr>
          <w:rFonts w:ascii="Times New Roman" w:hAnsi="Times New Roman" w:cs="Times New Roman"/>
          <w:sz w:val="24"/>
          <w:szCs w:val="24"/>
        </w:rPr>
        <w:t xml:space="preserve">representação silencia a voz do interdito, impedindo-o de expressar livremente a sua vontade, deixando-o prisioneiro das escolhas de outros. </w:t>
      </w:r>
      <w:r w:rsidR="00D10928" w:rsidRPr="00D10928">
        <w:rPr>
          <w:rFonts w:ascii="Times New Roman" w:hAnsi="Times New Roman" w:cs="Times New Roman"/>
          <w:sz w:val="24"/>
          <w:szCs w:val="24"/>
        </w:rPr>
        <w:t xml:space="preserve">Com efeito, </w:t>
      </w:r>
      <w:r w:rsidR="00D10928">
        <w:rPr>
          <w:rFonts w:ascii="Times New Roman" w:hAnsi="Times New Roman" w:cs="Times New Roman"/>
          <w:sz w:val="24"/>
          <w:szCs w:val="24"/>
        </w:rPr>
        <w:t>é</w:t>
      </w:r>
      <w:r w:rsidR="00D10928" w:rsidRPr="00D10928">
        <w:rPr>
          <w:rFonts w:ascii="Times New Roman" w:hAnsi="Times New Roman" w:cs="Times New Roman"/>
          <w:sz w:val="24"/>
          <w:szCs w:val="24"/>
        </w:rPr>
        <w:t xml:space="preserve"> preciso não ignorar que a nomeação de um tutor ou curador traduz sempre uma restrição à capacidade de autodeterminação de uma pessoa. </w:t>
      </w:r>
      <w:r w:rsidR="00C21F0A" w:rsidRPr="00D10928">
        <w:rPr>
          <w:rFonts w:ascii="Times New Roman" w:hAnsi="Times New Roman" w:cs="Times New Roman"/>
          <w:sz w:val="24"/>
          <w:szCs w:val="24"/>
        </w:rPr>
        <w:t>Por outro lado, esta marginalização que afasta</w:t>
      </w:r>
      <w:r w:rsidRPr="00D10928">
        <w:rPr>
          <w:rFonts w:ascii="Times New Roman" w:hAnsi="Times New Roman" w:cs="Times New Roman"/>
          <w:sz w:val="24"/>
          <w:szCs w:val="24"/>
        </w:rPr>
        <w:t xml:space="preserve"> o cidadão da</w:t>
      </w:r>
      <w:r w:rsidR="00C21F0A" w:rsidRPr="00D10928">
        <w:rPr>
          <w:rFonts w:ascii="Times New Roman" w:hAnsi="Times New Roman" w:cs="Times New Roman"/>
          <w:sz w:val="24"/>
          <w:szCs w:val="24"/>
        </w:rPr>
        <w:t xml:space="preserve"> participação na </w:t>
      </w:r>
      <w:r w:rsidR="00C21F0A" w:rsidRPr="00D10928">
        <w:rPr>
          <w:rFonts w:ascii="Times New Roman" w:hAnsi="Times New Roman" w:cs="Times New Roman"/>
          <w:i/>
          <w:sz w:val="24"/>
          <w:szCs w:val="24"/>
        </w:rPr>
        <w:t>Ágora</w:t>
      </w:r>
      <w:r w:rsidR="00C21F0A" w:rsidRPr="00D10928">
        <w:rPr>
          <w:rFonts w:ascii="Times New Roman" w:hAnsi="Times New Roman" w:cs="Times New Roman"/>
          <w:sz w:val="24"/>
          <w:szCs w:val="24"/>
        </w:rPr>
        <w:t xml:space="preserve"> tem consequências terapêuticas terríveis, conspurcando a </w:t>
      </w:r>
      <w:r w:rsidR="001C1088" w:rsidRPr="00D10928">
        <w:rPr>
          <w:rFonts w:ascii="Times New Roman" w:hAnsi="Times New Roman" w:cs="Times New Roman"/>
          <w:sz w:val="24"/>
          <w:szCs w:val="24"/>
        </w:rPr>
        <w:t>autoimagem</w:t>
      </w:r>
      <w:r w:rsidR="00C21F0A" w:rsidRPr="00D10928">
        <w:rPr>
          <w:rFonts w:ascii="Times New Roman" w:hAnsi="Times New Roman" w:cs="Times New Roman"/>
          <w:sz w:val="24"/>
          <w:szCs w:val="24"/>
        </w:rPr>
        <w:t xml:space="preserve"> e </w:t>
      </w:r>
      <w:r w:rsidR="001C1088" w:rsidRPr="00D10928">
        <w:rPr>
          <w:rFonts w:ascii="Times New Roman" w:hAnsi="Times New Roman" w:cs="Times New Roman"/>
          <w:sz w:val="24"/>
          <w:szCs w:val="24"/>
        </w:rPr>
        <w:t>autoestima</w:t>
      </w:r>
      <w:r w:rsidR="00C21F0A" w:rsidRPr="00D10928">
        <w:rPr>
          <w:rFonts w:ascii="Times New Roman" w:hAnsi="Times New Roman" w:cs="Times New Roman"/>
          <w:sz w:val="24"/>
          <w:szCs w:val="24"/>
        </w:rPr>
        <w:t xml:space="preserve"> do visado.</w:t>
      </w:r>
      <w:r w:rsidR="004A6948" w:rsidRPr="00DD0B96">
        <w:rPr>
          <w:rFonts w:ascii="Times New Roman" w:hAnsi="Times New Roman" w:cs="Times New Roman"/>
          <w:sz w:val="24"/>
          <w:szCs w:val="24"/>
        </w:rPr>
        <w:t xml:space="preserve"> </w:t>
      </w:r>
    </w:p>
    <w:p w:rsidR="005B4324"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Finalmente, era profusamente criticado o facto de o regime deposto estatuir situações rígidas e uniformes para toda uma panóplia de situações divergente</w:t>
      </w:r>
      <w:r w:rsidR="000033BE">
        <w:rPr>
          <w:rFonts w:ascii="Times New Roman" w:hAnsi="Times New Roman" w:cs="Times New Roman"/>
          <w:sz w:val="24"/>
          <w:szCs w:val="24"/>
        </w:rPr>
        <w:t>s</w:t>
      </w:r>
      <w:r w:rsidRPr="00DD0B96">
        <w:rPr>
          <w:rFonts w:ascii="Times New Roman" w:hAnsi="Times New Roman" w:cs="Times New Roman"/>
          <w:sz w:val="24"/>
          <w:szCs w:val="24"/>
        </w:rPr>
        <w:t>, alegando-se que era crucial que o regime fosse flexível, de modo a permitir interpretar a idiossincrasia de cada uma das pessoas a quem se aplica, aquilatar da capacidade [e incapacidade] daquela pessoa em concreto, indagar se aquela pessoa tem capacidades intelectuais, volitivas e emocionais que lhe permitam decidir naquele caso específico. Porque</w:t>
      </w:r>
      <w:r w:rsidRPr="00DD0B96">
        <w:rPr>
          <w:rFonts w:ascii="Times New Roman" w:hAnsi="Times New Roman" w:cs="Times New Roman"/>
          <w:i/>
          <w:sz w:val="24"/>
          <w:szCs w:val="24"/>
        </w:rPr>
        <w:t xml:space="preserve">, in </w:t>
      </w:r>
      <w:proofErr w:type="spellStart"/>
      <w:r w:rsidRPr="00DD0B96">
        <w:rPr>
          <w:rFonts w:ascii="Times New Roman" w:hAnsi="Times New Roman" w:cs="Times New Roman"/>
          <w:i/>
          <w:sz w:val="24"/>
          <w:szCs w:val="24"/>
        </w:rPr>
        <w:t>casu</w:t>
      </w:r>
      <w:proofErr w:type="spellEnd"/>
      <w:r w:rsidRPr="00DD0B96">
        <w:rPr>
          <w:rFonts w:ascii="Times New Roman" w:hAnsi="Times New Roman" w:cs="Times New Roman"/>
          <w:sz w:val="24"/>
          <w:szCs w:val="24"/>
        </w:rPr>
        <w:t xml:space="preserve">, generalizar é criminoso, por ignorar que cada pessoa tem a sua ipseidade e que esta não pode ser afastada pelo conforto de uma solução genérica. Ademais, solução </w:t>
      </w:r>
      <w:r w:rsidR="000033BE">
        <w:rPr>
          <w:rFonts w:ascii="Times New Roman" w:hAnsi="Times New Roman" w:cs="Times New Roman"/>
          <w:sz w:val="24"/>
          <w:szCs w:val="24"/>
        </w:rPr>
        <w:t>oposta</w:t>
      </w:r>
      <w:r w:rsidRPr="00DD0B96">
        <w:rPr>
          <w:rFonts w:ascii="Times New Roman" w:hAnsi="Times New Roman" w:cs="Times New Roman"/>
          <w:sz w:val="24"/>
          <w:szCs w:val="24"/>
        </w:rPr>
        <w:t xml:space="preserve"> contrariaria o texto constitucional sendo axiológico que as normas civis devem </w:t>
      </w:r>
      <w:r w:rsidRPr="00DD0B96">
        <w:rPr>
          <w:rFonts w:ascii="Times New Roman" w:hAnsi="Times New Roman" w:cs="Times New Roman"/>
          <w:sz w:val="24"/>
          <w:szCs w:val="24"/>
        </w:rPr>
        <w:lastRenderedPageBreak/>
        <w:t>ser interpretadas em conformidade com a constituição e com o direito internacional convencional.</w:t>
      </w:r>
    </w:p>
    <w:p w:rsidR="00DD0B96" w:rsidRPr="00DD0B96" w:rsidRDefault="00DD0B96" w:rsidP="00DD0B96">
      <w:pPr>
        <w:rPr>
          <w:rFonts w:ascii="Times New Roman" w:hAnsi="Times New Roman" w:cs="Times New Roman"/>
          <w:sz w:val="24"/>
          <w:szCs w:val="24"/>
        </w:rPr>
      </w:pPr>
    </w:p>
    <w:p w:rsidR="00F142E4" w:rsidRDefault="004A6948" w:rsidP="00DD0B96">
      <w:pPr>
        <w:rPr>
          <w:rFonts w:ascii="Times New Roman" w:hAnsi="Times New Roman" w:cs="Times New Roman"/>
          <w:sz w:val="24"/>
          <w:szCs w:val="24"/>
        </w:rPr>
      </w:pPr>
      <w:r w:rsidRPr="00DD0B96">
        <w:rPr>
          <w:rFonts w:ascii="Times New Roman" w:hAnsi="Times New Roman" w:cs="Times New Roman"/>
          <w:sz w:val="24"/>
          <w:szCs w:val="24"/>
        </w:rPr>
        <w:t xml:space="preserve">Por estas e por múltiplas outras razões que </w:t>
      </w:r>
      <w:proofErr w:type="spellStart"/>
      <w:r w:rsidRPr="00DD0B96">
        <w:rPr>
          <w:rFonts w:ascii="Times New Roman" w:hAnsi="Times New Roman" w:cs="Times New Roman"/>
          <w:i/>
          <w:sz w:val="24"/>
          <w:szCs w:val="24"/>
        </w:rPr>
        <w:t>brevitatis</w:t>
      </w:r>
      <w:proofErr w:type="spellEnd"/>
      <w:r w:rsidRPr="00DD0B96">
        <w:rPr>
          <w:rFonts w:ascii="Times New Roman" w:hAnsi="Times New Roman" w:cs="Times New Roman"/>
          <w:i/>
          <w:sz w:val="24"/>
          <w:szCs w:val="24"/>
        </w:rPr>
        <w:t xml:space="preserve"> causa</w:t>
      </w:r>
      <w:r w:rsidRPr="00DD0B96">
        <w:rPr>
          <w:rFonts w:ascii="Times New Roman" w:hAnsi="Times New Roman" w:cs="Times New Roman"/>
          <w:sz w:val="24"/>
          <w:szCs w:val="24"/>
        </w:rPr>
        <w:t xml:space="preserve"> </w:t>
      </w:r>
      <w:r w:rsidR="00D10928">
        <w:rPr>
          <w:rFonts w:ascii="Times New Roman" w:hAnsi="Times New Roman" w:cs="Times New Roman"/>
          <w:sz w:val="24"/>
          <w:szCs w:val="24"/>
        </w:rPr>
        <w:t xml:space="preserve">aqui não </w:t>
      </w:r>
      <w:proofErr w:type="gramStart"/>
      <w:r w:rsidR="00D10928">
        <w:rPr>
          <w:rFonts w:ascii="Times New Roman" w:hAnsi="Times New Roman" w:cs="Times New Roman"/>
          <w:sz w:val="24"/>
          <w:szCs w:val="24"/>
        </w:rPr>
        <w:t>menciono</w:t>
      </w:r>
      <w:proofErr w:type="gramEnd"/>
      <w:r w:rsidRPr="00DD0B96">
        <w:rPr>
          <w:rFonts w:ascii="Times New Roman" w:hAnsi="Times New Roman" w:cs="Times New Roman"/>
          <w:sz w:val="24"/>
          <w:szCs w:val="24"/>
        </w:rPr>
        <w:t xml:space="preserve">, a lei agora revogada era vítima </w:t>
      </w:r>
      <w:r w:rsidR="001752B0" w:rsidRPr="00DD0B96">
        <w:rPr>
          <w:rFonts w:ascii="Times New Roman" w:hAnsi="Times New Roman" w:cs="Times New Roman"/>
          <w:sz w:val="24"/>
          <w:szCs w:val="24"/>
        </w:rPr>
        <w:t xml:space="preserve">de uma panóplia de assertivas críticas: (i) por criar uma </w:t>
      </w:r>
      <w:r w:rsidR="001752B0" w:rsidRPr="00D10928">
        <w:rPr>
          <w:rFonts w:ascii="Times New Roman" w:hAnsi="Times New Roman" w:cs="Times New Roman"/>
          <w:b/>
          <w:sz w:val="24"/>
          <w:szCs w:val="24"/>
        </w:rPr>
        <w:t>situação permanente</w:t>
      </w:r>
      <w:r w:rsidR="0001208C" w:rsidRPr="00DD0B96">
        <w:rPr>
          <w:rStyle w:val="Refdenotaderodap"/>
          <w:rFonts w:ascii="Times New Roman" w:hAnsi="Times New Roman" w:cs="Times New Roman"/>
          <w:sz w:val="24"/>
          <w:szCs w:val="24"/>
        </w:rPr>
        <w:footnoteReference w:id="20"/>
      </w:r>
      <w:r w:rsidR="001752B0" w:rsidRPr="00DD0B96">
        <w:rPr>
          <w:rFonts w:ascii="Times New Roman" w:hAnsi="Times New Roman" w:cs="Times New Roman"/>
          <w:sz w:val="24"/>
          <w:szCs w:val="24"/>
        </w:rPr>
        <w:t xml:space="preserve"> de inferioridade jurídica [ainda que, nas mais das vezes, por piedosas razões], (</w:t>
      </w:r>
      <w:proofErr w:type="spellStart"/>
      <w:r w:rsidR="001752B0" w:rsidRPr="00DD0B96">
        <w:rPr>
          <w:rFonts w:ascii="Times New Roman" w:hAnsi="Times New Roman" w:cs="Times New Roman"/>
          <w:sz w:val="24"/>
          <w:szCs w:val="24"/>
        </w:rPr>
        <w:t>ii</w:t>
      </w:r>
      <w:proofErr w:type="spellEnd"/>
      <w:r w:rsidR="001752B0" w:rsidRPr="00DD0B96">
        <w:rPr>
          <w:rFonts w:ascii="Times New Roman" w:hAnsi="Times New Roman" w:cs="Times New Roman"/>
          <w:sz w:val="24"/>
          <w:szCs w:val="24"/>
        </w:rPr>
        <w:t xml:space="preserve">) por ser </w:t>
      </w:r>
      <w:r w:rsidR="001752B0" w:rsidRPr="00D10928">
        <w:rPr>
          <w:rFonts w:ascii="Times New Roman" w:hAnsi="Times New Roman" w:cs="Times New Roman"/>
          <w:b/>
          <w:sz w:val="24"/>
          <w:szCs w:val="24"/>
        </w:rPr>
        <w:t>estigmatizante</w:t>
      </w:r>
      <w:r w:rsidR="001752B0" w:rsidRPr="00DD0B96">
        <w:rPr>
          <w:rFonts w:ascii="Times New Roman" w:hAnsi="Times New Roman" w:cs="Times New Roman"/>
          <w:sz w:val="24"/>
          <w:szCs w:val="24"/>
        </w:rPr>
        <w:t>,</w:t>
      </w:r>
      <w:r w:rsidR="0001208C" w:rsidRPr="00DD0B96">
        <w:rPr>
          <w:rFonts w:ascii="Times New Roman" w:hAnsi="Times New Roman" w:cs="Times New Roman"/>
          <w:sz w:val="24"/>
          <w:szCs w:val="24"/>
        </w:rPr>
        <w:t xml:space="preserve"> quer pelo conteúdo dos institutos quer pela sua nomenclatura</w:t>
      </w:r>
      <w:r w:rsidR="0001208C" w:rsidRPr="00DD0B96">
        <w:rPr>
          <w:rStyle w:val="Refdenotaderodap"/>
          <w:rFonts w:ascii="Times New Roman" w:hAnsi="Times New Roman" w:cs="Times New Roman"/>
          <w:sz w:val="24"/>
          <w:szCs w:val="24"/>
        </w:rPr>
        <w:footnoteReference w:id="21"/>
      </w:r>
      <w:r w:rsidR="001752B0" w:rsidRPr="00DD0B96">
        <w:rPr>
          <w:rFonts w:ascii="Times New Roman" w:hAnsi="Times New Roman" w:cs="Times New Roman"/>
          <w:sz w:val="24"/>
          <w:szCs w:val="24"/>
        </w:rPr>
        <w:t xml:space="preserve"> (</w:t>
      </w:r>
      <w:proofErr w:type="spellStart"/>
      <w:r w:rsidR="001752B0" w:rsidRPr="00DD0B96">
        <w:rPr>
          <w:rFonts w:ascii="Times New Roman" w:hAnsi="Times New Roman" w:cs="Times New Roman"/>
          <w:sz w:val="24"/>
          <w:szCs w:val="24"/>
        </w:rPr>
        <w:t>iii</w:t>
      </w:r>
      <w:proofErr w:type="spellEnd"/>
      <w:r w:rsidR="001752B0" w:rsidRPr="00DD0B96">
        <w:rPr>
          <w:rFonts w:ascii="Times New Roman" w:hAnsi="Times New Roman" w:cs="Times New Roman"/>
          <w:sz w:val="24"/>
          <w:szCs w:val="24"/>
        </w:rPr>
        <w:t xml:space="preserve">) </w:t>
      </w:r>
      <w:r w:rsidR="005B4324" w:rsidRPr="00DD0B96">
        <w:rPr>
          <w:rFonts w:ascii="Times New Roman" w:hAnsi="Times New Roman" w:cs="Times New Roman"/>
          <w:sz w:val="24"/>
          <w:szCs w:val="24"/>
        </w:rPr>
        <w:t xml:space="preserve">por amiúde </w:t>
      </w:r>
      <w:r w:rsidR="005B4324" w:rsidRPr="00D10928">
        <w:rPr>
          <w:rFonts w:ascii="Times New Roman" w:hAnsi="Times New Roman" w:cs="Times New Roman"/>
          <w:b/>
          <w:sz w:val="24"/>
          <w:szCs w:val="24"/>
        </w:rPr>
        <w:t>privilegiar mais os interesses dos familiares</w:t>
      </w:r>
      <w:r w:rsidR="005B4324" w:rsidRPr="00DD0B96">
        <w:rPr>
          <w:rFonts w:ascii="Times New Roman" w:hAnsi="Times New Roman" w:cs="Times New Roman"/>
          <w:sz w:val="24"/>
          <w:szCs w:val="24"/>
        </w:rPr>
        <w:t xml:space="preserve"> do que os legítimos direitos da pessoa que visa promover, (</w:t>
      </w:r>
      <w:proofErr w:type="spellStart"/>
      <w:r w:rsidR="005B4324" w:rsidRPr="00DD0B96">
        <w:rPr>
          <w:rFonts w:ascii="Times New Roman" w:hAnsi="Times New Roman" w:cs="Times New Roman"/>
          <w:sz w:val="24"/>
          <w:szCs w:val="24"/>
        </w:rPr>
        <w:t>iv</w:t>
      </w:r>
      <w:proofErr w:type="spellEnd"/>
      <w:r w:rsidR="005B4324" w:rsidRPr="00DD0B96">
        <w:rPr>
          <w:rFonts w:ascii="Times New Roman" w:hAnsi="Times New Roman" w:cs="Times New Roman"/>
          <w:sz w:val="24"/>
          <w:szCs w:val="24"/>
        </w:rPr>
        <w:t xml:space="preserve">), por ter </w:t>
      </w:r>
      <w:r w:rsidR="005B4324" w:rsidRPr="00D10928">
        <w:rPr>
          <w:rFonts w:ascii="Times New Roman" w:hAnsi="Times New Roman" w:cs="Times New Roman"/>
          <w:b/>
          <w:sz w:val="24"/>
          <w:szCs w:val="24"/>
        </w:rPr>
        <w:t>perversas consequências terapêuticas</w:t>
      </w:r>
      <w:r w:rsidR="005B4324" w:rsidRPr="00DD0B96">
        <w:rPr>
          <w:rFonts w:ascii="Times New Roman" w:hAnsi="Times New Roman" w:cs="Times New Roman"/>
          <w:sz w:val="24"/>
          <w:szCs w:val="24"/>
        </w:rPr>
        <w:t>, mormente por contribuir para a infantilização</w:t>
      </w:r>
      <w:r w:rsidR="008530ED" w:rsidRPr="00DD0B96">
        <w:rPr>
          <w:rFonts w:ascii="Times New Roman" w:hAnsi="Times New Roman" w:cs="Times New Roman"/>
          <w:sz w:val="24"/>
          <w:szCs w:val="24"/>
        </w:rPr>
        <w:t>/menorização</w:t>
      </w:r>
      <w:r w:rsidR="005B4324" w:rsidRPr="00DD0B96">
        <w:rPr>
          <w:rFonts w:ascii="Times New Roman" w:hAnsi="Times New Roman" w:cs="Times New Roman"/>
          <w:sz w:val="24"/>
          <w:szCs w:val="24"/>
        </w:rPr>
        <w:t xml:space="preserve"> da pessoa com deficiência</w:t>
      </w:r>
      <w:r w:rsidR="005B4324" w:rsidRPr="00DD0B96">
        <w:rPr>
          <w:rStyle w:val="Refdenotaderodap"/>
          <w:rFonts w:ascii="Times New Roman" w:hAnsi="Times New Roman" w:cs="Times New Roman"/>
          <w:sz w:val="24"/>
          <w:szCs w:val="24"/>
        </w:rPr>
        <w:footnoteReference w:id="22"/>
      </w:r>
      <w:r w:rsidR="003E558F" w:rsidRPr="00DD0B96">
        <w:rPr>
          <w:rFonts w:ascii="Times New Roman" w:hAnsi="Times New Roman" w:cs="Times New Roman"/>
          <w:sz w:val="24"/>
          <w:szCs w:val="24"/>
        </w:rPr>
        <w:t>, pelo que amiúde encontra grande resistência do interditando</w:t>
      </w:r>
      <w:r w:rsidR="00241D05" w:rsidRPr="00DD0B96">
        <w:rPr>
          <w:rFonts w:ascii="Times New Roman" w:hAnsi="Times New Roman" w:cs="Times New Roman"/>
          <w:sz w:val="24"/>
          <w:szCs w:val="24"/>
        </w:rPr>
        <w:t xml:space="preserve">, (v) por ser </w:t>
      </w:r>
      <w:r w:rsidR="00241D05" w:rsidRPr="00D10928">
        <w:rPr>
          <w:rFonts w:ascii="Times New Roman" w:hAnsi="Times New Roman" w:cs="Times New Roman"/>
          <w:b/>
          <w:sz w:val="24"/>
          <w:szCs w:val="24"/>
        </w:rPr>
        <w:t>demasiado rígid</w:t>
      </w:r>
      <w:r w:rsidR="006B47CE">
        <w:rPr>
          <w:rFonts w:ascii="Times New Roman" w:hAnsi="Times New Roman" w:cs="Times New Roman"/>
          <w:b/>
          <w:sz w:val="24"/>
          <w:szCs w:val="24"/>
        </w:rPr>
        <w:t>a</w:t>
      </w:r>
      <w:r w:rsidR="00241D05" w:rsidRPr="00DD0B96">
        <w:rPr>
          <w:rFonts w:ascii="Times New Roman" w:hAnsi="Times New Roman" w:cs="Times New Roman"/>
          <w:sz w:val="24"/>
          <w:szCs w:val="24"/>
        </w:rPr>
        <w:t xml:space="preserve">, não atendendo à variação das capacidades intelectuais, emotivas e volitivas dos sujeitos, (vi), </w:t>
      </w:r>
      <w:r w:rsidR="006B47CE">
        <w:rPr>
          <w:rFonts w:ascii="Times New Roman" w:hAnsi="Times New Roman" w:cs="Times New Roman"/>
          <w:sz w:val="24"/>
          <w:szCs w:val="24"/>
        </w:rPr>
        <w:t xml:space="preserve">um processo </w:t>
      </w:r>
      <w:r w:rsidR="00584E89" w:rsidRPr="00D10928">
        <w:rPr>
          <w:rFonts w:ascii="Times New Roman" w:hAnsi="Times New Roman" w:cs="Times New Roman"/>
          <w:b/>
          <w:sz w:val="24"/>
          <w:szCs w:val="24"/>
        </w:rPr>
        <w:t>demasiado longo</w:t>
      </w:r>
      <w:r w:rsidR="00584E89" w:rsidRPr="00D10928">
        <w:rPr>
          <w:rStyle w:val="Refdenotaderodap"/>
          <w:rFonts w:ascii="Times New Roman" w:hAnsi="Times New Roman" w:cs="Times New Roman"/>
          <w:b/>
          <w:sz w:val="24"/>
          <w:szCs w:val="24"/>
        </w:rPr>
        <w:footnoteReference w:id="23"/>
      </w:r>
      <w:r w:rsidR="00D10928">
        <w:rPr>
          <w:rFonts w:ascii="Times New Roman" w:hAnsi="Times New Roman" w:cs="Times New Roman"/>
          <w:b/>
          <w:sz w:val="24"/>
          <w:szCs w:val="24"/>
        </w:rPr>
        <w:t xml:space="preserve"> e oneroso</w:t>
      </w:r>
      <w:r w:rsidR="00584E89" w:rsidRPr="00DD0B96">
        <w:rPr>
          <w:rFonts w:ascii="Times New Roman" w:hAnsi="Times New Roman" w:cs="Times New Roman"/>
          <w:sz w:val="24"/>
          <w:szCs w:val="24"/>
        </w:rPr>
        <w:t>, e, (</w:t>
      </w:r>
      <w:proofErr w:type="spellStart"/>
      <w:r w:rsidR="00584E89" w:rsidRPr="00DD0B96">
        <w:rPr>
          <w:rFonts w:ascii="Times New Roman" w:hAnsi="Times New Roman" w:cs="Times New Roman"/>
          <w:sz w:val="24"/>
          <w:szCs w:val="24"/>
        </w:rPr>
        <w:t>vii</w:t>
      </w:r>
      <w:proofErr w:type="spellEnd"/>
      <w:r w:rsidR="00584E89" w:rsidRPr="00DD0B96">
        <w:rPr>
          <w:rFonts w:ascii="Times New Roman" w:hAnsi="Times New Roman" w:cs="Times New Roman"/>
          <w:sz w:val="24"/>
          <w:szCs w:val="24"/>
        </w:rPr>
        <w:t>)</w:t>
      </w:r>
      <w:r w:rsidR="003E558F" w:rsidRPr="00DD0B96">
        <w:rPr>
          <w:rFonts w:ascii="Times New Roman" w:hAnsi="Times New Roman" w:cs="Times New Roman"/>
          <w:sz w:val="24"/>
          <w:szCs w:val="24"/>
        </w:rPr>
        <w:t xml:space="preserve">, pelo seu </w:t>
      </w:r>
      <w:r w:rsidR="003E558F" w:rsidRPr="00D10928">
        <w:rPr>
          <w:rFonts w:ascii="Times New Roman" w:hAnsi="Times New Roman" w:cs="Times New Roman"/>
          <w:b/>
          <w:sz w:val="24"/>
          <w:szCs w:val="24"/>
        </w:rPr>
        <w:t xml:space="preserve">cariz </w:t>
      </w:r>
      <w:proofErr w:type="spellStart"/>
      <w:r w:rsidR="003E558F" w:rsidRPr="00D10928">
        <w:rPr>
          <w:rFonts w:ascii="Times New Roman" w:hAnsi="Times New Roman" w:cs="Times New Roman"/>
          <w:b/>
          <w:sz w:val="24"/>
          <w:szCs w:val="24"/>
        </w:rPr>
        <w:t>patrimonialístico</w:t>
      </w:r>
      <w:proofErr w:type="spellEnd"/>
      <w:r w:rsidR="003E558F" w:rsidRPr="00DD0B96">
        <w:rPr>
          <w:rFonts w:ascii="Times New Roman" w:hAnsi="Times New Roman" w:cs="Times New Roman"/>
          <w:sz w:val="24"/>
          <w:szCs w:val="24"/>
        </w:rPr>
        <w:t>, (</w:t>
      </w:r>
      <w:proofErr w:type="spellStart"/>
      <w:r w:rsidR="006B47CE">
        <w:rPr>
          <w:rFonts w:ascii="Times New Roman" w:hAnsi="Times New Roman" w:cs="Times New Roman"/>
          <w:sz w:val="24"/>
          <w:szCs w:val="24"/>
        </w:rPr>
        <w:t>vii</w:t>
      </w:r>
      <w:r w:rsidR="003E558F" w:rsidRPr="00DD0B96">
        <w:rPr>
          <w:rFonts w:ascii="Times New Roman" w:hAnsi="Times New Roman" w:cs="Times New Roman"/>
          <w:sz w:val="24"/>
          <w:szCs w:val="24"/>
        </w:rPr>
        <w:t>i</w:t>
      </w:r>
      <w:proofErr w:type="spellEnd"/>
      <w:r w:rsidR="003E558F" w:rsidRPr="00DD0B96">
        <w:rPr>
          <w:rFonts w:ascii="Times New Roman" w:hAnsi="Times New Roman" w:cs="Times New Roman"/>
          <w:sz w:val="24"/>
          <w:szCs w:val="24"/>
        </w:rPr>
        <w:t>)</w:t>
      </w:r>
      <w:r w:rsidR="00584E89" w:rsidRPr="00DD0B96">
        <w:rPr>
          <w:rFonts w:ascii="Times New Roman" w:hAnsi="Times New Roman" w:cs="Times New Roman"/>
          <w:sz w:val="24"/>
          <w:szCs w:val="24"/>
        </w:rPr>
        <w:t xml:space="preserve"> </w:t>
      </w:r>
      <w:r w:rsidR="00241D05" w:rsidRPr="00DD0B96">
        <w:rPr>
          <w:rFonts w:ascii="Times New Roman" w:hAnsi="Times New Roman" w:cs="Times New Roman"/>
          <w:sz w:val="24"/>
          <w:szCs w:val="24"/>
        </w:rPr>
        <w:t xml:space="preserve">tendo por primeira finalidade satisfazer, de modo burocrático, a </w:t>
      </w:r>
      <w:r w:rsidR="00241D05" w:rsidRPr="00D10928">
        <w:rPr>
          <w:rFonts w:ascii="Times New Roman" w:hAnsi="Times New Roman" w:cs="Times New Roman"/>
          <w:b/>
          <w:sz w:val="24"/>
          <w:szCs w:val="24"/>
        </w:rPr>
        <w:t>segurança no tráfego jurídico</w:t>
      </w:r>
      <w:r w:rsidR="00241D05" w:rsidRPr="00DD0B96">
        <w:rPr>
          <w:rStyle w:val="Refdenotaderodap"/>
          <w:rFonts w:ascii="Times New Roman" w:hAnsi="Times New Roman" w:cs="Times New Roman"/>
          <w:sz w:val="24"/>
          <w:szCs w:val="24"/>
        </w:rPr>
        <w:footnoteReference w:id="24"/>
      </w:r>
      <w:r w:rsidR="00241D05" w:rsidRPr="00DD0B96">
        <w:rPr>
          <w:rFonts w:ascii="Times New Roman" w:hAnsi="Times New Roman" w:cs="Times New Roman"/>
          <w:sz w:val="24"/>
          <w:szCs w:val="24"/>
        </w:rPr>
        <w:t>.</w:t>
      </w:r>
      <w:r w:rsidR="00B3101C" w:rsidRPr="00DD0B96">
        <w:rPr>
          <w:rFonts w:ascii="Times New Roman" w:hAnsi="Times New Roman" w:cs="Times New Roman"/>
          <w:sz w:val="24"/>
          <w:szCs w:val="24"/>
        </w:rPr>
        <w:t xml:space="preserve"> Em suma, alegava-se </w:t>
      </w:r>
      <w:proofErr w:type="gramStart"/>
      <w:r w:rsidR="00B3101C" w:rsidRPr="00DD0B96">
        <w:rPr>
          <w:rFonts w:ascii="Times New Roman" w:hAnsi="Times New Roman" w:cs="Times New Roman"/>
          <w:sz w:val="24"/>
          <w:szCs w:val="24"/>
        </w:rPr>
        <w:t>que</w:t>
      </w:r>
      <w:proofErr w:type="gramEnd"/>
      <w:r w:rsidR="00B3101C" w:rsidRPr="00DD0B96">
        <w:rPr>
          <w:rFonts w:ascii="Times New Roman" w:hAnsi="Times New Roman" w:cs="Times New Roman"/>
          <w:sz w:val="24"/>
          <w:szCs w:val="24"/>
        </w:rPr>
        <w:t xml:space="preserve"> </w:t>
      </w:r>
    </w:p>
    <w:p w:rsidR="00452DDF" w:rsidRPr="00DD0B96" w:rsidRDefault="00B3101C" w:rsidP="00F142E4">
      <w:pPr>
        <w:ind w:left="284" w:firstLine="708"/>
        <w:rPr>
          <w:rFonts w:ascii="Times New Roman" w:hAnsi="Times New Roman" w:cs="Times New Roman"/>
          <w:sz w:val="24"/>
          <w:szCs w:val="24"/>
        </w:rPr>
      </w:pPr>
      <w:r w:rsidRPr="00DD0B96">
        <w:rPr>
          <w:rFonts w:ascii="Times New Roman" w:hAnsi="Times New Roman" w:cs="Times New Roman"/>
          <w:sz w:val="24"/>
          <w:szCs w:val="24"/>
        </w:rPr>
        <w:t>“</w:t>
      </w:r>
      <w:proofErr w:type="gramStart"/>
      <w:r w:rsidRPr="00F142E4">
        <w:rPr>
          <w:rFonts w:ascii="Times New Roman" w:hAnsi="Times New Roman" w:cs="Times New Roman"/>
          <w:sz w:val="20"/>
          <w:szCs w:val="20"/>
        </w:rPr>
        <w:t>o</w:t>
      </w:r>
      <w:proofErr w:type="gramEnd"/>
      <w:r w:rsidRPr="00F142E4">
        <w:rPr>
          <w:rFonts w:ascii="Times New Roman" w:hAnsi="Times New Roman" w:cs="Times New Roman"/>
          <w:sz w:val="20"/>
          <w:szCs w:val="20"/>
        </w:rPr>
        <w:t xml:space="preserve"> direito português </w:t>
      </w:r>
      <w:r w:rsidR="00D9285C" w:rsidRPr="00F142E4">
        <w:rPr>
          <w:rFonts w:ascii="Times New Roman" w:hAnsi="Times New Roman" w:cs="Times New Roman"/>
          <w:sz w:val="20"/>
          <w:szCs w:val="20"/>
        </w:rPr>
        <w:t xml:space="preserve">se tem mostrado pouco </w:t>
      </w:r>
      <w:proofErr w:type="spellStart"/>
      <w:r w:rsidR="00D9285C" w:rsidRPr="00F142E4">
        <w:rPr>
          <w:rFonts w:ascii="Times New Roman" w:hAnsi="Times New Roman" w:cs="Times New Roman"/>
          <w:sz w:val="20"/>
          <w:szCs w:val="20"/>
        </w:rPr>
        <w:t>receptivo</w:t>
      </w:r>
      <w:proofErr w:type="spellEnd"/>
      <w:r w:rsidR="00D9285C" w:rsidRPr="00F142E4">
        <w:rPr>
          <w:rFonts w:ascii="Times New Roman" w:hAnsi="Times New Roman" w:cs="Times New Roman"/>
          <w:sz w:val="20"/>
          <w:szCs w:val="20"/>
        </w:rPr>
        <w:t xml:space="preserve"> à valorização da autonomia do sujeito com capacidades diminuídas, b</w:t>
      </w:r>
      <w:r w:rsidR="000033BE" w:rsidRPr="00F142E4">
        <w:rPr>
          <w:rFonts w:ascii="Times New Roman" w:hAnsi="Times New Roman" w:cs="Times New Roman"/>
          <w:sz w:val="20"/>
          <w:szCs w:val="20"/>
        </w:rPr>
        <w:t>em como à sua inserção no tráfeg</w:t>
      </w:r>
      <w:r w:rsidR="00D9285C" w:rsidRPr="00F142E4">
        <w:rPr>
          <w:rFonts w:ascii="Times New Roman" w:hAnsi="Times New Roman" w:cs="Times New Roman"/>
          <w:sz w:val="20"/>
          <w:szCs w:val="20"/>
        </w:rPr>
        <w:t xml:space="preserve">o jurídico como forma de atenuação, ou mesmo de eliminação da estigmatização, apesar de os progressos da ciência psiquiátrica irem no sentido oposto, promovendo o respeito pela vontade e liberdades humanas, de forma a invadir o menos possível a esfera de </w:t>
      </w:r>
      <w:proofErr w:type="spellStart"/>
      <w:r w:rsidR="00D9285C" w:rsidRPr="00F142E4">
        <w:rPr>
          <w:rFonts w:ascii="Times New Roman" w:hAnsi="Times New Roman" w:cs="Times New Roman"/>
          <w:sz w:val="20"/>
          <w:szCs w:val="20"/>
        </w:rPr>
        <w:t>actuação</w:t>
      </w:r>
      <w:proofErr w:type="spellEnd"/>
      <w:r w:rsidR="00D9285C" w:rsidRPr="00F142E4">
        <w:rPr>
          <w:rFonts w:ascii="Times New Roman" w:hAnsi="Times New Roman" w:cs="Times New Roman"/>
          <w:sz w:val="20"/>
          <w:szCs w:val="20"/>
        </w:rPr>
        <w:t xml:space="preserve"> de cada um”</w:t>
      </w:r>
      <w:r w:rsidR="00D9285C" w:rsidRPr="00F142E4">
        <w:rPr>
          <w:rStyle w:val="Refdenotaderodap"/>
          <w:rFonts w:ascii="Times New Roman" w:hAnsi="Times New Roman" w:cs="Times New Roman"/>
          <w:sz w:val="20"/>
          <w:szCs w:val="20"/>
        </w:rPr>
        <w:footnoteReference w:id="25"/>
      </w:r>
      <w:r w:rsidR="00D9285C" w:rsidRPr="00F142E4">
        <w:rPr>
          <w:rFonts w:ascii="Times New Roman" w:hAnsi="Times New Roman" w:cs="Times New Roman"/>
          <w:sz w:val="20"/>
          <w:szCs w:val="20"/>
        </w:rPr>
        <w:t>.</w:t>
      </w:r>
    </w:p>
    <w:p w:rsidR="00F142E4" w:rsidRDefault="004A6948" w:rsidP="00DD0B96">
      <w:pPr>
        <w:rPr>
          <w:rFonts w:ascii="Times New Roman" w:hAnsi="Times New Roman" w:cs="Times New Roman"/>
          <w:sz w:val="24"/>
          <w:szCs w:val="24"/>
        </w:rPr>
      </w:pPr>
      <w:r w:rsidRPr="00DD0B96">
        <w:rPr>
          <w:rFonts w:ascii="Times New Roman" w:hAnsi="Times New Roman" w:cs="Times New Roman"/>
          <w:sz w:val="24"/>
          <w:szCs w:val="24"/>
        </w:rPr>
        <w:t xml:space="preserve">Dessarte, o fascínio pela segurança jurídica, tal com o deslumbramento de </w:t>
      </w:r>
      <w:r w:rsidRPr="00D10928">
        <w:rPr>
          <w:rFonts w:ascii="Times New Roman" w:hAnsi="Times New Roman" w:cs="Times New Roman"/>
          <w:i/>
          <w:sz w:val="24"/>
          <w:szCs w:val="24"/>
        </w:rPr>
        <w:t>Ícaro</w:t>
      </w:r>
      <w:r w:rsidRPr="00DD0B96">
        <w:rPr>
          <w:rFonts w:ascii="Times New Roman" w:hAnsi="Times New Roman" w:cs="Times New Roman"/>
          <w:sz w:val="24"/>
          <w:szCs w:val="24"/>
        </w:rPr>
        <w:t xml:space="preserve"> pela </w:t>
      </w:r>
      <w:r w:rsidR="00DD0B96" w:rsidRPr="00DD0B96">
        <w:rPr>
          <w:rFonts w:ascii="Times New Roman" w:hAnsi="Times New Roman" w:cs="Times New Roman"/>
          <w:i/>
          <w:sz w:val="24"/>
          <w:szCs w:val="24"/>
        </w:rPr>
        <w:t>beleza do S</w:t>
      </w:r>
      <w:r w:rsidRPr="00DD0B96">
        <w:rPr>
          <w:rFonts w:ascii="Times New Roman" w:hAnsi="Times New Roman" w:cs="Times New Roman"/>
          <w:i/>
          <w:sz w:val="24"/>
          <w:szCs w:val="24"/>
        </w:rPr>
        <w:t>ol</w:t>
      </w:r>
      <w:r w:rsidRPr="00DD0B96">
        <w:rPr>
          <w:rFonts w:ascii="Times New Roman" w:hAnsi="Times New Roman" w:cs="Times New Roman"/>
          <w:sz w:val="24"/>
          <w:szCs w:val="24"/>
        </w:rPr>
        <w:t xml:space="preserve">, fez o legislador ignorar </w:t>
      </w:r>
      <w:r w:rsidR="00F81AAC" w:rsidRPr="00DD0B96">
        <w:rPr>
          <w:rFonts w:ascii="Times New Roman" w:hAnsi="Times New Roman" w:cs="Times New Roman"/>
          <w:sz w:val="24"/>
          <w:szCs w:val="24"/>
        </w:rPr>
        <w:t xml:space="preserve">que </w:t>
      </w:r>
      <w:r w:rsidRPr="00DD0B96">
        <w:rPr>
          <w:rFonts w:ascii="Times New Roman" w:hAnsi="Times New Roman" w:cs="Times New Roman"/>
          <w:sz w:val="24"/>
          <w:szCs w:val="24"/>
        </w:rPr>
        <w:t xml:space="preserve">a sua primordial preocupação </w:t>
      </w:r>
      <w:r w:rsidR="00084562" w:rsidRPr="00DD0B96">
        <w:rPr>
          <w:rFonts w:ascii="Times New Roman" w:hAnsi="Times New Roman" w:cs="Times New Roman"/>
          <w:sz w:val="24"/>
          <w:szCs w:val="24"/>
        </w:rPr>
        <w:t xml:space="preserve">é a proteção da Pessoa sendo que a circunstância de alguém </w:t>
      </w:r>
    </w:p>
    <w:p w:rsidR="00D66CED" w:rsidRPr="00DD0B96" w:rsidRDefault="00084562" w:rsidP="00F142E4">
      <w:pPr>
        <w:ind w:left="284" w:firstLine="708"/>
        <w:rPr>
          <w:rFonts w:ascii="Times New Roman" w:hAnsi="Times New Roman" w:cs="Times New Roman"/>
          <w:sz w:val="24"/>
          <w:szCs w:val="24"/>
        </w:rPr>
      </w:pPr>
      <w:r w:rsidRPr="00F142E4">
        <w:rPr>
          <w:rFonts w:ascii="Times New Roman" w:hAnsi="Times New Roman" w:cs="Times New Roman"/>
          <w:sz w:val="20"/>
          <w:szCs w:val="20"/>
        </w:rPr>
        <w:lastRenderedPageBreak/>
        <w:t>“</w:t>
      </w:r>
      <w:proofErr w:type="gramStart"/>
      <w:r w:rsidR="00D66CED" w:rsidRPr="00F142E4">
        <w:rPr>
          <w:rFonts w:ascii="Times New Roman" w:hAnsi="Times New Roman" w:cs="Times New Roman"/>
          <w:sz w:val="20"/>
          <w:szCs w:val="20"/>
        </w:rPr>
        <w:t>padecer</w:t>
      </w:r>
      <w:proofErr w:type="gramEnd"/>
      <w:r w:rsidR="00D66CED" w:rsidRPr="00F142E4">
        <w:rPr>
          <w:rFonts w:ascii="Times New Roman" w:hAnsi="Times New Roman" w:cs="Times New Roman"/>
          <w:sz w:val="20"/>
          <w:szCs w:val="20"/>
        </w:rPr>
        <w:t xml:space="preserve"> de uma debilidade que limita as suas capacidades físicas e mentais não significa nem deve determinar que esta fique, por esse motivo, legalmente impossibilitada de exercer todos os direitos de que é titular, antes devendo a extensão da diminuição da capacidade ser fixada casuisticamente, em função das circunstâncias concretas”</w:t>
      </w:r>
      <w:r w:rsidR="00D66CED" w:rsidRPr="00F142E4">
        <w:rPr>
          <w:rStyle w:val="Refdenotaderodap"/>
          <w:rFonts w:ascii="Times New Roman" w:hAnsi="Times New Roman" w:cs="Times New Roman"/>
          <w:sz w:val="20"/>
          <w:szCs w:val="20"/>
        </w:rPr>
        <w:footnoteReference w:id="26"/>
      </w:r>
      <w:r w:rsidR="00D66CED" w:rsidRPr="00DD0B96">
        <w:rPr>
          <w:rFonts w:ascii="Times New Roman" w:hAnsi="Times New Roman" w:cs="Times New Roman"/>
          <w:sz w:val="24"/>
          <w:szCs w:val="24"/>
        </w:rPr>
        <w:t>.</w:t>
      </w:r>
      <w:r w:rsidR="00BC0E3D" w:rsidRPr="00DD0B96">
        <w:rPr>
          <w:rFonts w:ascii="Times New Roman" w:hAnsi="Times New Roman" w:cs="Times New Roman"/>
          <w:sz w:val="24"/>
          <w:szCs w:val="24"/>
        </w:rPr>
        <w:t xml:space="preserve"> </w:t>
      </w:r>
    </w:p>
    <w:p w:rsidR="00BF2948" w:rsidRPr="00DD0B96" w:rsidRDefault="00BF2948" w:rsidP="00DD0B96">
      <w:pPr>
        <w:rPr>
          <w:rFonts w:ascii="Times New Roman" w:hAnsi="Times New Roman" w:cs="Times New Roman"/>
          <w:sz w:val="24"/>
          <w:szCs w:val="24"/>
        </w:rPr>
      </w:pPr>
    </w:p>
    <w:p w:rsidR="00F81AAC" w:rsidRPr="00DD0B96" w:rsidRDefault="00F81AAC" w:rsidP="00DD0B96">
      <w:pPr>
        <w:rPr>
          <w:rFonts w:ascii="Times New Roman" w:hAnsi="Times New Roman" w:cs="Times New Roman"/>
          <w:sz w:val="24"/>
          <w:szCs w:val="24"/>
        </w:rPr>
      </w:pPr>
      <w:r w:rsidRPr="00DD0B96">
        <w:rPr>
          <w:rFonts w:ascii="Times New Roman" w:hAnsi="Times New Roman" w:cs="Times New Roman"/>
          <w:sz w:val="24"/>
          <w:szCs w:val="24"/>
        </w:rPr>
        <w:t>Dito</w:t>
      </w:r>
      <w:r w:rsidR="00D10928">
        <w:rPr>
          <w:rFonts w:ascii="Times New Roman" w:hAnsi="Times New Roman" w:cs="Times New Roman"/>
          <w:sz w:val="24"/>
          <w:szCs w:val="24"/>
        </w:rPr>
        <w:t xml:space="preserve"> [tudo]</w:t>
      </w:r>
      <w:r w:rsidRPr="00DD0B96">
        <w:rPr>
          <w:rFonts w:ascii="Times New Roman" w:hAnsi="Times New Roman" w:cs="Times New Roman"/>
          <w:sz w:val="24"/>
          <w:szCs w:val="24"/>
        </w:rPr>
        <w:t xml:space="preserve"> isto</w:t>
      </w:r>
      <w:r w:rsidR="00BF2948" w:rsidRPr="00DD0B96">
        <w:rPr>
          <w:rFonts w:ascii="Times New Roman" w:hAnsi="Times New Roman" w:cs="Times New Roman"/>
          <w:sz w:val="24"/>
          <w:szCs w:val="24"/>
        </w:rPr>
        <w:t>, quiçá por algum conservadorismo dogmático, quiçá pelas minhas características aristotélicas</w:t>
      </w:r>
      <w:r w:rsidR="000033BE">
        <w:rPr>
          <w:rFonts w:ascii="Times New Roman" w:hAnsi="Times New Roman" w:cs="Times New Roman"/>
          <w:sz w:val="24"/>
          <w:szCs w:val="24"/>
        </w:rPr>
        <w:t>,</w:t>
      </w:r>
      <w:r w:rsidR="00BF2948" w:rsidRPr="00DD0B96">
        <w:rPr>
          <w:rFonts w:ascii="Times New Roman" w:hAnsi="Times New Roman" w:cs="Times New Roman"/>
          <w:sz w:val="24"/>
          <w:szCs w:val="24"/>
        </w:rPr>
        <w:t xml:space="preserve"> e bem </w:t>
      </w:r>
      <w:r w:rsidRPr="00DD0B96">
        <w:rPr>
          <w:rFonts w:ascii="Times New Roman" w:hAnsi="Times New Roman" w:cs="Times New Roman"/>
          <w:sz w:val="24"/>
          <w:szCs w:val="24"/>
        </w:rPr>
        <w:t xml:space="preserve">ciente que escrevo contra a corrente sem ter a destreza e a resiliência de </w:t>
      </w:r>
      <w:r w:rsidRPr="00D10928">
        <w:rPr>
          <w:rFonts w:ascii="Times New Roman" w:hAnsi="Times New Roman" w:cs="Times New Roman"/>
          <w:i/>
          <w:sz w:val="24"/>
          <w:szCs w:val="24"/>
        </w:rPr>
        <w:t>Sísifo</w:t>
      </w:r>
      <w:r w:rsidRPr="00DD0B96">
        <w:rPr>
          <w:rFonts w:ascii="Times New Roman" w:hAnsi="Times New Roman" w:cs="Times New Roman"/>
          <w:sz w:val="24"/>
          <w:szCs w:val="24"/>
        </w:rPr>
        <w:t>, considero que</w:t>
      </w:r>
      <w:r w:rsidR="00D10928">
        <w:rPr>
          <w:rFonts w:ascii="Times New Roman" w:hAnsi="Times New Roman" w:cs="Times New Roman"/>
          <w:sz w:val="24"/>
          <w:szCs w:val="24"/>
        </w:rPr>
        <w:t>,</w:t>
      </w:r>
      <w:r w:rsidRPr="00DD0B96">
        <w:rPr>
          <w:rFonts w:ascii="Times New Roman" w:hAnsi="Times New Roman" w:cs="Times New Roman"/>
          <w:sz w:val="24"/>
          <w:szCs w:val="24"/>
        </w:rPr>
        <w:t xml:space="preserve"> não </w:t>
      </w:r>
      <w:r w:rsidR="006107A3" w:rsidRPr="00DD0B96">
        <w:rPr>
          <w:rFonts w:ascii="Times New Roman" w:hAnsi="Times New Roman" w:cs="Times New Roman"/>
          <w:sz w:val="24"/>
          <w:szCs w:val="24"/>
        </w:rPr>
        <w:t>obstante as suas múltiplas falhas, imp</w:t>
      </w:r>
      <w:r w:rsidR="007F11B7" w:rsidRPr="00DD0B96">
        <w:rPr>
          <w:rFonts w:ascii="Times New Roman" w:hAnsi="Times New Roman" w:cs="Times New Roman"/>
          <w:sz w:val="24"/>
          <w:szCs w:val="24"/>
        </w:rPr>
        <w:t>erfeições e terríveis defeitos que gritavam por uma alteração legislativa</w:t>
      </w:r>
      <w:r w:rsidR="000033BE">
        <w:rPr>
          <w:rFonts w:ascii="Times New Roman" w:hAnsi="Times New Roman" w:cs="Times New Roman"/>
          <w:sz w:val="24"/>
          <w:szCs w:val="24"/>
        </w:rPr>
        <w:t xml:space="preserve"> e uma depuração d</w:t>
      </w:r>
      <w:r w:rsidR="00BF2948" w:rsidRPr="00DD0B96">
        <w:rPr>
          <w:rFonts w:ascii="Times New Roman" w:hAnsi="Times New Roman" w:cs="Times New Roman"/>
          <w:sz w:val="24"/>
          <w:szCs w:val="24"/>
        </w:rPr>
        <w:t xml:space="preserve">as normas existentes </w:t>
      </w:r>
      <w:r w:rsidR="007F11B7" w:rsidRPr="00DD0B96">
        <w:rPr>
          <w:rFonts w:ascii="Times New Roman" w:hAnsi="Times New Roman" w:cs="Times New Roman"/>
          <w:sz w:val="24"/>
          <w:szCs w:val="24"/>
        </w:rPr>
        <w:t>que colmatasse as suas múltiplas insuficiência</w:t>
      </w:r>
      <w:r w:rsidR="000033BE">
        <w:rPr>
          <w:rFonts w:ascii="Times New Roman" w:hAnsi="Times New Roman" w:cs="Times New Roman"/>
          <w:sz w:val="24"/>
          <w:szCs w:val="24"/>
        </w:rPr>
        <w:t>s</w:t>
      </w:r>
      <w:r w:rsidR="007F11B7" w:rsidRPr="00DD0B96">
        <w:rPr>
          <w:rFonts w:ascii="Times New Roman" w:hAnsi="Times New Roman" w:cs="Times New Roman"/>
          <w:sz w:val="24"/>
          <w:szCs w:val="24"/>
        </w:rPr>
        <w:t xml:space="preserve">, </w:t>
      </w:r>
      <w:r w:rsidR="006107A3" w:rsidRPr="00DD0B96">
        <w:rPr>
          <w:rFonts w:ascii="Times New Roman" w:hAnsi="Times New Roman" w:cs="Times New Roman"/>
          <w:sz w:val="24"/>
          <w:szCs w:val="24"/>
        </w:rPr>
        <w:t xml:space="preserve">o regime legal destituído não estava necessariamente condenado à revogação. Porque infelizmente era necessário. Porque a norma não podia ser interpretada como apátrida, mas inserida num determinado sistema, que contempla janelas hermenêuticas que apenas estavam encerradas por inépcia [preguiça] interpretativa. Assim, dizer que o incapaz era equiparado ao menor não significa despojá-lo da juridicidade, privando-o absolutamente do exercício de direitos. Porque, equipará-lo ao menor era reconhecer-lhe, nos termos do </w:t>
      </w:r>
      <w:proofErr w:type="spellStart"/>
      <w:r w:rsidR="006107A3" w:rsidRPr="00DD0B96">
        <w:rPr>
          <w:rFonts w:ascii="Times New Roman" w:hAnsi="Times New Roman" w:cs="Times New Roman"/>
          <w:sz w:val="24"/>
          <w:szCs w:val="24"/>
        </w:rPr>
        <w:t>art</w:t>
      </w:r>
      <w:proofErr w:type="spellEnd"/>
      <w:r w:rsidR="006107A3" w:rsidRPr="00DD0B96">
        <w:rPr>
          <w:rFonts w:ascii="Times New Roman" w:hAnsi="Times New Roman" w:cs="Times New Roman"/>
          <w:sz w:val="24"/>
          <w:szCs w:val="24"/>
        </w:rPr>
        <w:t>. 127.º, aptidão para a prática dos negócios jurídicos correntes da sua vida, que estej</w:t>
      </w:r>
      <w:r w:rsidRPr="00DD0B96">
        <w:rPr>
          <w:rFonts w:ascii="Times New Roman" w:hAnsi="Times New Roman" w:cs="Times New Roman"/>
          <w:sz w:val="24"/>
          <w:szCs w:val="24"/>
        </w:rPr>
        <w:t xml:space="preserve">am ao alcance da sua capacidade, bem como </w:t>
      </w:r>
      <w:r w:rsidR="006107A3" w:rsidRPr="00DD0B96">
        <w:rPr>
          <w:rFonts w:ascii="Times New Roman" w:hAnsi="Times New Roman" w:cs="Times New Roman"/>
          <w:sz w:val="24"/>
          <w:szCs w:val="24"/>
        </w:rPr>
        <w:t>convocar o disposto</w:t>
      </w:r>
      <w:r w:rsidR="00E6702D" w:rsidRPr="00DD0B96">
        <w:rPr>
          <w:rFonts w:ascii="Times New Roman" w:hAnsi="Times New Roman" w:cs="Times New Roman"/>
          <w:sz w:val="24"/>
          <w:szCs w:val="24"/>
        </w:rPr>
        <w:t xml:space="preserve"> no n.º 2, do </w:t>
      </w:r>
      <w:proofErr w:type="spellStart"/>
      <w:r w:rsidR="00E6702D" w:rsidRPr="00DD0B96">
        <w:rPr>
          <w:rFonts w:ascii="Times New Roman" w:hAnsi="Times New Roman" w:cs="Times New Roman"/>
          <w:sz w:val="24"/>
          <w:szCs w:val="24"/>
        </w:rPr>
        <w:t>art</w:t>
      </w:r>
      <w:proofErr w:type="spellEnd"/>
      <w:r w:rsidR="00E6702D" w:rsidRPr="00DD0B96">
        <w:rPr>
          <w:rFonts w:ascii="Times New Roman" w:hAnsi="Times New Roman" w:cs="Times New Roman"/>
          <w:sz w:val="24"/>
          <w:szCs w:val="24"/>
        </w:rPr>
        <w:t>. 1878.º, dire</w:t>
      </w:r>
      <w:r w:rsidR="006107A3" w:rsidRPr="00DD0B96">
        <w:rPr>
          <w:rFonts w:ascii="Times New Roman" w:hAnsi="Times New Roman" w:cs="Times New Roman"/>
          <w:sz w:val="24"/>
          <w:szCs w:val="24"/>
        </w:rPr>
        <w:t xml:space="preserve">tamente aplicável ao incapaz, por remissão expressa no </w:t>
      </w:r>
      <w:proofErr w:type="spellStart"/>
      <w:r w:rsidR="006107A3" w:rsidRPr="00DD0B96">
        <w:rPr>
          <w:rFonts w:ascii="Times New Roman" w:hAnsi="Times New Roman" w:cs="Times New Roman"/>
          <w:sz w:val="24"/>
          <w:szCs w:val="24"/>
        </w:rPr>
        <w:t>art</w:t>
      </w:r>
      <w:proofErr w:type="spellEnd"/>
      <w:r w:rsidR="006107A3" w:rsidRPr="00DD0B96">
        <w:rPr>
          <w:rFonts w:ascii="Times New Roman" w:hAnsi="Times New Roman" w:cs="Times New Roman"/>
          <w:sz w:val="24"/>
          <w:szCs w:val="24"/>
        </w:rPr>
        <w:t xml:space="preserve">. 139.º, que lhes reconhece o direito à autonomia na organização da própria vida, tendo por base a sua ipseidade. </w:t>
      </w:r>
      <w:r w:rsidR="000033BE">
        <w:rPr>
          <w:rFonts w:ascii="Times New Roman" w:hAnsi="Times New Roman" w:cs="Times New Roman"/>
          <w:sz w:val="24"/>
          <w:szCs w:val="24"/>
        </w:rPr>
        <w:t>Acresce que</w:t>
      </w:r>
      <w:r w:rsidRPr="00DD0B96">
        <w:rPr>
          <w:rFonts w:ascii="Times New Roman" w:hAnsi="Times New Roman" w:cs="Times New Roman"/>
          <w:sz w:val="24"/>
          <w:szCs w:val="24"/>
        </w:rPr>
        <w:t xml:space="preserve"> a cominação jurídica dos atos praticados pelo interdito/inabilitado era a anulabilidade, </w:t>
      </w:r>
      <w:r w:rsidR="000033BE">
        <w:rPr>
          <w:rFonts w:ascii="Times New Roman" w:hAnsi="Times New Roman" w:cs="Times New Roman"/>
          <w:sz w:val="24"/>
          <w:szCs w:val="24"/>
        </w:rPr>
        <w:t>permitindo</w:t>
      </w:r>
      <w:r w:rsidR="00DD0B96" w:rsidRPr="00DD0B96">
        <w:rPr>
          <w:rFonts w:ascii="Times New Roman" w:hAnsi="Times New Roman" w:cs="Times New Roman"/>
          <w:sz w:val="24"/>
          <w:szCs w:val="24"/>
        </w:rPr>
        <w:t xml:space="preserve"> que aqueles participassem</w:t>
      </w:r>
      <w:r w:rsidRPr="00DD0B96">
        <w:rPr>
          <w:rFonts w:ascii="Times New Roman" w:hAnsi="Times New Roman" w:cs="Times New Roman"/>
          <w:sz w:val="24"/>
          <w:szCs w:val="24"/>
        </w:rPr>
        <w:t xml:space="preserve"> no comércio jurídico, celebrando os contratos que</w:t>
      </w:r>
      <w:r w:rsidR="000033BE">
        <w:rPr>
          <w:rFonts w:ascii="Times New Roman" w:hAnsi="Times New Roman" w:cs="Times New Roman"/>
          <w:sz w:val="24"/>
          <w:szCs w:val="24"/>
        </w:rPr>
        <w:t xml:space="preserve"> se</w:t>
      </w:r>
      <w:r w:rsidRPr="00DD0B96">
        <w:rPr>
          <w:rFonts w:ascii="Times New Roman" w:hAnsi="Times New Roman" w:cs="Times New Roman"/>
          <w:sz w:val="24"/>
          <w:szCs w:val="24"/>
        </w:rPr>
        <w:t xml:space="preserve"> lhe aprouve</w:t>
      </w:r>
      <w:r w:rsidR="000033BE">
        <w:rPr>
          <w:rFonts w:ascii="Times New Roman" w:hAnsi="Times New Roman" w:cs="Times New Roman"/>
          <w:sz w:val="24"/>
          <w:szCs w:val="24"/>
        </w:rPr>
        <w:t>ss</w:t>
      </w:r>
      <w:r w:rsidRPr="00DD0B96">
        <w:rPr>
          <w:rFonts w:ascii="Times New Roman" w:hAnsi="Times New Roman" w:cs="Times New Roman"/>
          <w:sz w:val="24"/>
          <w:szCs w:val="24"/>
        </w:rPr>
        <w:t xml:space="preserve">em, sendo que, </w:t>
      </w:r>
      <w:proofErr w:type="gramStart"/>
      <w:r w:rsidR="000033BE" w:rsidRPr="00F142E4">
        <w:rPr>
          <w:rFonts w:ascii="Times New Roman" w:hAnsi="Times New Roman" w:cs="Times New Roman"/>
          <w:i/>
          <w:sz w:val="24"/>
          <w:szCs w:val="24"/>
        </w:rPr>
        <w:t>a</w:t>
      </w:r>
      <w:r w:rsidRPr="00F142E4">
        <w:rPr>
          <w:rFonts w:ascii="Times New Roman" w:hAnsi="Times New Roman" w:cs="Times New Roman"/>
          <w:i/>
          <w:sz w:val="24"/>
          <w:szCs w:val="24"/>
        </w:rPr>
        <w:t xml:space="preserve"> posterior</w:t>
      </w:r>
      <w:r w:rsidR="000033BE" w:rsidRPr="00F142E4">
        <w:rPr>
          <w:rFonts w:ascii="Times New Roman" w:hAnsi="Times New Roman" w:cs="Times New Roman"/>
          <w:i/>
          <w:sz w:val="24"/>
          <w:szCs w:val="24"/>
        </w:rPr>
        <w:t>i</w:t>
      </w:r>
      <w:proofErr w:type="gramEnd"/>
      <w:r w:rsidR="000033BE">
        <w:rPr>
          <w:rFonts w:ascii="Times New Roman" w:hAnsi="Times New Roman" w:cs="Times New Roman"/>
          <w:sz w:val="24"/>
          <w:szCs w:val="24"/>
        </w:rPr>
        <w:t xml:space="preserve"> e caso se justificasse</w:t>
      </w:r>
      <w:r w:rsidRPr="00DD0B96">
        <w:rPr>
          <w:rFonts w:ascii="Times New Roman" w:hAnsi="Times New Roman" w:cs="Times New Roman"/>
          <w:sz w:val="24"/>
          <w:szCs w:val="24"/>
        </w:rPr>
        <w:t>, o tutor ou curador os po</w:t>
      </w:r>
      <w:r w:rsidR="00DD0B96" w:rsidRPr="00DD0B96">
        <w:rPr>
          <w:rFonts w:ascii="Times New Roman" w:hAnsi="Times New Roman" w:cs="Times New Roman"/>
          <w:sz w:val="24"/>
          <w:szCs w:val="24"/>
        </w:rPr>
        <w:t>deria</w:t>
      </w:r>
      <w:r w:rsidRPr="00DD0B96">
        <w:rPr>
          <w:rFonts w:ascii="Times New Roman" w:hAnsi="Times New Roman" w:cs="Times New Roman"/>
          <w:sz w:val="24"/>
          <w:szCs w:val="24"/>
        </w:rPr>
        <w:t xml:space="preserve"> atacar quando os mesmos est</w:t>
      </w:r>
      <w:r w:rsidR="00DD0B96" w:rsidRPr="00DD0B96">
        <w:rPr>
          <w:rFonts w:ascii="Times New Roman" w:hAnsi="Times New Roman" w:cs="Times New Roman"/>
          <w:sz w:val="24"/>
          <w:szCs w:val="24"/>
        </w:rPr>
        <w:t>ivessem</w:t>
      </w:r>
      <w:r w:rsidRPr="00DD0B96">
        <w:rPr>
          <w:rFonts w:ascii="Times New Roman" w:hAnsi="Times New Roman" w:cs="Times New Roman"/>
          <w:sz w:val="24"/>
          <w:szCs w:val="24"/>
        </w:rPr>
        <w:t xml:space="preserve"> em dissonância com os interesses daqueles. </w:t>
      </w:r>
      <w:r w:rsidR="00D10928">
        <w:rPr>
          <w:rFonts w:ascii="Times New Roman" w:hAnsi="Times New Roman" w:cs="Times New Roman"/>
          <w:sz w:val="24"/>
          <w:szCs w:val="24"/>
        </w:rPr>
        <w:t xml:space="preserve">Por fim, recordar a possibilidade de convocar </w:t>
      </w:r>
      <w:r w:rsidRPr="00DD0B96">
        <w:rPr>
          <w:rFonts w:ascii="Times New Roman" w:hAnsi="Times New Roman" w:cs="Times New Roman"/>
          <w:sz w:val="24"/>
          <w:szCs w:val="24"/>
        </w:rPr>
        <w:t>toda a dimensão constitucional inerente à dignidade da Pessoa humana</w:t>
      </w:r>
      <w:r w:rsidR="00D10928">
        <w:rPr>
          <w:rFonts w:ascii="Times New Roman" w:hAnsi="Times New Roman" w:cs="Times New Roman"/>
          <w:sz w:val="24"/>
          <w:szCs w:val="24"/>
        </w:rPr>
        <w:t xml:space="preserve"> que permitia afastar algumas normas ignóbeis</w:t>
      </w:r>
      <w:r w:rsidRPr="00DD0B96">
        <w:rPr>
          <w:rFonts w:ascii="Times New Roman" w:hAnsi="Times New Roman" w:cs="Times New Roman"/>
          <w:sz w:val="24"/>
          <w:szCs w:val="24"/>
        </w:rPr>
        <w:t xml:space="preserve">. </w:t>
      </w:r>
      <w:r w:rsidR="00E6702D" w:rsidRPr="00DD0B96">
        <w:rPr>
          <w:rFonts w:ascii="Times New Roman" w:hAnsi="Times New Roman" w:cs="Times New Roman"/>
          <w:sz w:val="24"/>
          <w:szCs w:val="24"/>
        </w:rPr>
        <w:t>Porque, se formos honestos na análise, mais do que constrangimentos jurídico-burocráticos, o escasso recurso aos m</w:t>
      </w:r>
      <w:r w:rsidR="000033BE">
        <w:rPr>
          <w:rFonts w:ascii="Times New Roman" w:hAnsi="Times New Roman" w:cs="Times New Roman"/>
          <w:sz w:val="24"/>
          <w:szCs w:val="24"/>
        </w:rPr>
        <w:t>eios de tutela previstos na lei</w:t>
      </w:r>
      <w:r w:rsidR="00E6702D" w:rsidRPr="00DD0B96">
        <w:rPr>
          <w:rFonts w:ascii="Times New Roman" w:hAnsi="Times New Roman" w:cs="Times New Roman"/>
          <w:sz w:val="24"/>
          <w:szCs w:val="24"/>
        </w:rPr>
        <w:t xml:space="preserve"> resulta de os familiares terem outras vias para aceder ao património relevante do maior carente de acompanhamento ou do seu total desinteresse pelo seu devir. </w:t>
      </w:r>
    </w:p>
    <w:p w:rsidR="006107A3" w:rsidRPr="00DD0B96" w:rsidRDefault="006107A3" w:rsidP="00DD0B96">
      <w:pPr>
        <w:rPr>
          <w:rFonts w:ascii="Times New Roman" w:hAnsi="Times New Roman" w:cs="Times New Roman"/>
          <w:sz w:val="24"/>
          <w:szCs w:val="24"/>
        </w:rPr>
      </w:pPr>
      <w:r w:rsidRPr="00DD0B96">
        <w:rPr>
          <w:rFonts w:ascii="Times New Roman" w:hAnsi="Times New Roman" w:cs="Times New Roman"/>
          <w:sz w:val="24"/>
          <w:szCs w:val="24"/>
        </w:rPr>
        <w:lastRenderedPageBreak/>
        <w:t>Enfatizo este ponto porque a “desconsideração da autonomia pessoal da pessoa sujeita a estas medidas”</w:t>
      </w:r>
      <w:r w:rsidRPr="00DD0B96">
        <w:rPr>
          <w:rStyle w:val="Refdenotaderodap"/>
          <w:rFonts w:ascii="Times New Roman" w:hAnsi="Times New Roman" w:cs="Times New Roman"/>
          <w:sz w:val="24"/>
          <w:szCs w:val="24"/>
        </w:rPr>
        <w:footnoteReference w:id="27"/>
      </w:r>
      <w:r w:rsidRPr="00DD0B96">
        <w:rPr>
          <w:rFonts w:ascii="Times New Roman" w:hAnsi="Times New Roman" w:cs="Times New Roman"/>
          <w:sz w:val="24"/>
          <w:szCs w:val="24"/>
        </w:rPr>
        <w:t xml:space="preserve"> </w:t>
      </w:r>
      <w:proofErr w:type="gramStart"/>
      <w:r w:rsidRPr="00DD0B96">
        <w:rPr>
          <w:rFonts w:ascii="Times New Roman" w:hAnsi="Times New Roman" w:cs="Times New Roman"/>
          <w:sz w:val="24"/>
          <w:szCs w:val="24"/>
        </w:rPr>
        <w:t>não</w:t>
      </w:r>
      <w:proofErr w:type="gramEnd"/>
      <w:r w:rsidRPr="00DD0B96">
        <w:rPr>
          <w:rFonts w:ascii="Times New Roman" w:hAnsi="Times New Roman" w:cs="Times New Roman"/>
          <w:sz w:val="24"/>
          <w:szCs w:val="24"/>
        </w:rPr>
        <w:t xml:space="preserve"> era o seu fado nem teria de ser uma inevitabilidade.</w:t>
      </w:r>
      <w:r w:rsidR="00040036" w:rsidRPr="00DD0B96">
        <w:rPr>
          <w:rFonts w:ascii="Times New Roman" w:hAnsi="Times New Roman" w:cs="Times New Roman"/>
          <w:sz w:val="24"/>
          <w:szCs w:val="24"/>
        </w:rPr>
        <w:t xml:space="preserve"> </w:t>
      </w:r>
      <w:r w:rsidR="000033BE">
        <w:rPr>
          <w:rFonts w:ascii="Times New Roman" w:hAnsi="Times New Roman" w:cs="Times New Roman"/>
          <w:sz w:val="24"/>
          <w:szCs w:val="24"/>
        </w:rPr>
        <w:t xml:space="preserve">Não obstante a minha convicção o </w:t>
      </w:r>
      <w:r w:rsidR="00040036" w:rsidRPr="00DD0B96">
        <w:rPr>
          <w:rFonts w:ascii="Times New Roman" w:hAnsi="Times New Roman" w:cs="Times New Roman"/>
          <w:sz w:val="24"/>
          <w:szCs w:val="24"/>
        </w:rPr>
        <w:t xml:space="preserve">legislador altivo na sua legitimidade decidiu reformar o regime jurídico do maior incapacitado, incumbindo ao jurista oferecer a melhor interpretação que se pode extrair do seu texto, sem nunca esquecer que </w:t>
      </w:r>
      <w:r w:rsidR="00040036" w:rsidRPr="00DD0B96">
        <w:rPr>
          <w:rFonts w:ascii="Times New Roman" w:hAnsi="Times New Roman" w:cs="Times New Roman"/>
          <w:i/>
          <w:sz w:val="24"/>
          <w:szCs w:val="24"/>
        </w:rPr>
        <w:t xml:space="preserve">o cachimbo de </w:t>
      </w:r>
      <w:proofErr w:type="spellStart"/>
      <w:r w:rsidR="00040036" w:rsidRPr="00DD0B96">
        <w:rPr>
          <w:rFonts w:ascii="Times New Roman" w:hAnsi="Times New Roman" w:cs="Times New Roman"/>
          <w:i/>
          <w:sz w:val="24"/>
          <w:szCs w:val="24"/>
        </w:rPr>
        <w:t>Magritte</w:t>
      </w:r>
      <w:proofErr w:type="spellEnd"/>
      <w:r w:rsidR="00040036" w:rsidRPr="00DD0B96">
        <w:rPr>
          <w:rFonts w:ascii="Times New Roman" w:hAnsi="Times New Roman" w:cs="Times New Roman"/>
          <w:sz w:val="24"/>
          <w:szCs w:val="24"/>
        </w:rPr>
        <w:t xml:space="preserve"> efetivamente não é um cachimbo e a traição existe quer nas imagens quer nas letras.</w:t>
      </w:r>
    </w:p>
    <w:p w:rsidR="00452DDF" w:rsidRPr="00DD0B96" w:rsidRDefault="006107A3" w:rsidP="00DD0B96">
      <w:pPr>
        <w:pStyle w:val="Cabealho1"/>
        <w:numPr>
          <w:ilvl w:val="0"/>
          <w:numId w:val="5"/>
        </w:numPr>
        <w:rPr>
          <w:rFonts w:ascii="Times New Roman" w:hAnsi="Times New Roman" w:cs="Times New Roman"/>
        </w:rPr>
      </w:pPr>
      <w:r w:rsidRPr="00DD0B96">
        <w:rPr>
          <w:rFonts w:ascii="Times New Roman" w:hAnsi="Times New Roman" w:cs="Times New Roman"/>
        </w:rPr>
        <w:t>Os princípios que norteiam</w:t>
      </w:r>
      <w:r w:rsidR="00F81AAC" w:rsidRPr="00DD0B96">
        <w:rPr>
          <w:rFonts w:ascii="Times New Roman" w:hAnsi="Times New Roman" w:cs="Times New Roman"/>
        </w:rPr>
        <w:t xml:space="preserve"> (deviam nortear)</w:t>
      </w:r>
      <w:r w:rsidRPr="00DD0B96">
        <w:rPr>
          <w:rFonts w:ascii="Times New Roman" w:hAnsi="Times New Roman" w:cs="Times New Roman"/>
        </w:rPr>
        <w:t xml:space="preserve"> o regime jurídico do maior acompanhado</w:t>
      </w:r>
    </w:p>
    <w:p w:rsidR="00DD0B96" w:rsidRPr="00DD0B96" w:rsidRDefault="00DD0B96" w:rsidP="00DD0B96">
      <w:pPr>
        <w:rPr>
          <w:rFonts w:ascii="Times New Roman" w:hAnsi="Times New Roman" w:cs="Times New Roman"/>
          <w:sz w:val="24"/>
          <w:szCs w:val="24"/>
        </w:rPr>
      </w:pPr>
    </w:p>
    <w:p w:rsidR="00F142E4" w:rsidRDefault="006107A3" w:rsidP="00DD0B96">
      <w:pPr>
        <w:rPr>
          <w:rFonts w:ascii="Times New Roman" w:hAnsi="Times New Roman" w:cs="Times New Roman"/>
          <w:sz w:val="24"/>
          <w:szCs w:val="24"/>
        </w:rPr>
      </w:pPr>
      <w:r w:rsidRPr="00DD0B96">
        <w:rPr>
          <w:rFonts w:ascii="Times New Roman" w:hAnsi="Times New Roman" w:cs="Times New Roman"/>
          <w:sz w:val="24"/>
          <w:szCs w:val="24"/>
        </w:rPr>
        <w:t xml:space="preserve">Se </w:t>
      </w:r>
      <w:r w:rsidRPr="00DD0B96">
        <w:rPr>
          <w:rFonts w:ascii="Times New Roman" w:hAnsi="Times New Roman" w:cs="Times New Roman"/>
          <w:i/>
          <w:sz w:val="24"/>
          <w:szCs w:val="24"/>
        </w:rPr>
        <w:t>no início era o Verbo</w:t>
      </w:r>
      <w:r w:rsidRPr="00DD0B96">
        <w:rPr>
          <w:rFonts w:ascii="Times New Roman" w:hAnsi="Times New Roman" w:cs="Times New Roman"/>
          <w:sz w:val="24"/>
          <w:szCs w:val="24"/>
        </w:rPr>
        <w:t xml:space="preserve">, a diáspora por um Instituto jurídico deve atentar inicialmente aos Princípios, porque são estes que </w:t>
      </w:r>
      <w:r w:rsidR="00DD0B96" w:rsidRPr="00DD0B96">
        <w:rPr>
          <w:rFonts w:ascii="Times New Roman" w:hAnsi="Times New Roman" w:cs="Times New Roman"/>
          <w:sz w:val="24"/>
          <w:szCs w:val="24"/>
        </w:rPr>
        <w:t>determinam as premissas para a</w:t>
      </w:r>
      <w:r w:rsidRPr="00DD0B96">
        <w:rPr>
          <w:rFonts w:ascii="Times New Roman" w:hAnsi="Times New Roman" w:cs="Times New Roman"/>
          <w:sz w:val="24"/>
          <w:szCs w:val="24"/>
        </w:rPr>
        <w:t xml:space="preserve"> criação, </w:t>
      </w:r>
      <w:r w:rsidR="00DD0B96" w:rsidRPr="00DD0B96">
        <w:rPr>
          <w:rFonts w:ascii="Times New Roman" w:hAnsi="Times New Roman" w:cs="Times New Roman"/>
          <w:sz w:val="24"/>
          <w:szCs w:val="24"/>
        </w:rPr>
        <w:t xml:space="preserve">a </w:t>
      </w:r>
      <w:r w:rsidRPr="00DD0B96">
        <w:rPr>
          <w:rFonts w:ascii="Times New Roman" w:hAnsi="Times New Roman" w:cs="Times New Roman"/>
          <w:sz w:val="24"/>
          <w:szCs w:val="24"/>
        </w:rPr>
        <w:t xml:space="preserve">interpretação e </w:t>
      </w:r>
      <w:r w:rsidR="00DD0B96" w:rsidRPr="00DD0B96">
        <w:rPr>
          <w:rFonts w:ascii="Times New Roman" w:hAnsi="Times New Roman" w:cs="Times New Roman"/>
          <w:sz w:val="24"/>
          <w:szCs w:val="24"/>
        </w:rPr>
        <w:t xml:space="preserve">a </w:t>
      </w:r>
      <w:r w:rsidRPr="00DD0B96">
        <w:rPr>
          <w:rFonts w:ascii="Times New Roman" w:hAnsi="Times New Roman" w:cs="Times New Roman"/>
          <w:sz w:val="24"/>
          <w:szCs w:val="24"/>
        </w:rPr>
        <w:t xml:space="preserve">aplicação de um Direito mais justo. </w:t>
      </w:r>
      <w:r w:rsidR="00E77A33" w:rsidRPr="00DD0B96">
        <w:rPr>
          <w:rFonts w:ascii="Times New Roman" w:hAnsi="Times New Roman" w:cs="Times New Roman"/>
          <w:sz w:val="24"/>
          <w:szCs w:val="24"/>
        </w:rPr>
        <w:t xml:space="preserve">Com efeito, estes não apenas inspiram a norma posta como são o </w:t>
      </w:r>
      <w:r w:rsidRPr="00DD0B96">
        <w:rPr>
          <w:rFonts w:ascii="Times New Roman" w:hAnsi="Times New Roman" w:cs="Times New Roman"/>
          <w:sz w:val="24"/>
          <w:szCs w:val="24"/>
        </w:rPr>
        <w:t>suporte axiológico de um ordenamento jurídico que pretende ser coerente com a sua própria pretensão de legitimidade e validade, direcionado para uma materialização ética de justiça.</w:t>
      </w:r>
      <w:r w:rsidR="00040036" w:rsidRPr="00DD0B96">
        <w:rPr>
          <w:rFonts w:ascii="Times New Roman" w:hAnsi="Times New Roman" w:cs="Times New Roman"/>
          <w:sz w:val="24"/>
          <w:szCs w:val="24"/>
        </w:rPr>
        <w:t xml:space="preserve"> Porque, </w:t>
      </w:r>
      <w:r w:rsidRPr="00DD0B96">
        <w:rPr>
          <w:rFonts w:ascii="Times New Roman" w:hAnsi="Times New Roman" w:cs="Times New Roman"/>
          <w:sz w:val="24"/>
          <w:szCs w:val="24"/>
        </w:rPr>
        <w:t xml:space="preserve">no dia em que o Direito não </w:t>
      </w:r>
      <w:r w:rsidRPr="00DD0B96">
        <w:rPr>
          <w:rFonts w:ascii="Times New Roman" w:hAnsi="Times New Roman" w:cs="Times New Roman"/>
          <w:i/>
          <w:sz w:val="24"/>
          <w:szCs w:val="24"/>
        </w:rPr>
        <w:t xml:space="preserve">for a constante e perpétua vontade de dar a cada um o que é </w:t>
      </w:r>
      <w:proofErr w:type="gramStart"/>
      <w:r w:rsidRPr="00DD0B96">
        <w:rPr>
          <w:rFonts w:ascii="Times New Roman" w:hAnsi="Times New Roman" w:cs="Times New Roman"/>
          <w:i/>
          <w:sz w:val="24"/>
          <w:szCs w:val="24"/>
        </w:rPr>
        <w:t>seu</w:t>
      </w:r>
      <w:r w:rsidRPr="00DD0B96">
        <w:rPr>
          <w:rFonts w:ascii="Times New Roman" w:hAnsi="Times New Roman" w:cs="Times New Roman"/>
          <w:sz w:val="24"/>
          <w:szCs w:val="24"/>
        </w:rPr>
        <w:t xml:space="preserve"> deixa</w:t>
      </w:r>
      <w:proofErr w:type="gramEnd"/>
      <w:r w:rsidRPr="00DD0B96">
        <w:rPr>
          <w:rFonts w:ascii="Times New Roman" w:hAnsi="Times New Roman" w:cs="Times New Roman"/>
          <w:sz w:val="24"/>
          <w:szCs w:val="24"/>
        </w:rPr>
        <w:t xml:space="preserve"> de ser Direito.</w:t>
      </w:r>
      <w:r w:rsidR="00E77A33" w:rsidRPr="00DD0B96">
        <w:rPr>
          <w:rFonts w:ascii="Times New Roman" w:hAnsi="Times New Roman" w:cs="Times New Roman"/>
          <w:sz w:val="24"/>
          <w:szCs w:val="24"/>
        </w:rPr>
        <w:t xml:space="preserve"> Dessarte, os </w:t>
      </w:r>
      <w:r w:rsidRPr="00DD0B96">
        <w:rPr>
          <w:rFonts w:ascii="Times New Roman" w:hAnsi="Times New Roman" w:cs="Times New Roman"/>
          <w:sz w:val="24"/>
          <w:szCs w:val="24"/>
        </w:rPr>
        <w:t xml:space="preserve">Princípios </w:t>
      </w:r>
    </w:p>
    <w:p w:rsidR="006107A3" w:rsidRPr="00DD0B96" w:rsidRDefault="006107A3" w:rsidP="00F142E4">
      <w:pPr>
        <w:ind w:left="708" w:firstLine="708"/>
        <w:rPr>
          <w:rFonts w:ascii="Times New Roman" w:hAnsi="Times New Roman" w:cs="Times New Roman"/>
          <w:sz w:val="24"/>
          <w:szCs w:val="24"/>
        </w:rPr>
      </w:pPr>
      <w:r w:rsidRPr="00DD0B96">
        <w:rPr>
          <w:rFonts w:ascii="Times New Roman" w:hAnsi="Times New Roman" w:cs="Times New Roman"/>
          <w:sz w:val="24"/>
          <w:szCs w:val="24"/>
        </w:rPr>
        <w:t>“</w:t>
      </w:r>
      <w:proofErr w:type="gramStart"/>
      <w:r w:rsidRPr="00F142E4">
        <w:rPr>
          <w:rFonts w:ascii="Times New Roman" w:hAnsi="Times New Roman" w:cs="Times New Roman"/>
          <w:sz w:val="20"/>
          <w:szCs w:val="20"/>
        </w:rPr>
        <w:t>vinculam</w:t>
      </w:r>
      <w:proofErr w:type="gramEnd"/>
      <w:r w:rsidRPr="00F142E4">
        <w:rPr>
          <w:rFonts w:ascii="Times New Roman" w:hAnsi="Times New Roman" w:cs="Times New Roman"/>
          <w:sz w:val="20"/>
          <w:szCs w:val="20"/>
        </w:rPr>
        <w:t xml:space="preserve"> o próprio legislador constituinte porque, colocando as suas decisões normativas sob o signo da justiça, tem que se submeter à lógica dos princípios legitimadores de que se reclama, [pelo que], não podem ser derrogados sem perversão da ordem jurídica e do sentimento jurídico da comunidade”</w:t>
      </w:r>
      <w:r w:rsidRPr="00F142E4">
        <w:rPr>
          <w:rStyle w:val="Refdenotaderodap"/>
          <w:rFonts w:ascii="Times New Roman" w:hAnsi="Times New Roman" w:cs="Times New Roman"/>
          <w:sz w:val="20"/>
          <w:szCs w:val="20"/>
        </w:rPr>
        <w:footnoteReference w:id="28"/>
      </w:r>
      <w:r w:rsidRPr="00F142E4">
        <w:rPr>
          <w:rFonts w:ascii="Times New Roman" w:hAnsi="Times New Roman" w:cs="Times New Roman"/>
          <w:sz w:val="20"/>
          <w:szCs w:val="20"/>
        </w:rPr>
        <w:t>.</w:t>
      </w:r>
    </w:p>
    <w:p w:rsidR="006107A3" w:rsidRPr="00DD0B96" w:rsidRDefault="006107A3" w:rsidP="00DD0B96">
      <w:pPr>
        <w:rPr>
          <w:rFonts w:ascii="Times New Roman" w:hAnsi="Times New Roman" w:cs="Times New Roman"/>
          <w:sz w:val="24"/>
          <w:szCs w:val="24"/>
        </w:rPr>
      </w:pPr>
      <w:r w:rsidRPr="00DD0B96">
        <w:rPr>
          <w:rFonts w:ascii="Times New Roman" w:hAnsi="Times New Roman" w:cs="Times New Roman"/>
          <w:sz w:val="24"/>
          <w:szCs w:val="24"/>
        </w:rPr>
        <w:t>Procurando densificar, os Princípios jurídicos são abstrações, concretizadas pelos intérpretes a partir das normas (jurídicas e sociais), da doutrina</w:t>
      </w:r>
      <w:r w:rsidR="000033BE">
        <w:rPr>
          <w:rFonts w:ascii="Times New Roman" w:hAnsi="Times New Roman" w:cs="Times New Roman"/>
          <w:sz w:val="24"/>
          <w:szCs w:val="24"/>
        </w:rPr>
        <w:t xml:space="preserve"> e</w:t>
      </w:r>
      <w:r w:rsidRPr="00DD0B96">
        <w:rPr>
          <w:rFonts w:ascii="Times New Roman" w:hAnsi="Times New Roman" w:cs="Times New Roman"/>
          <w:sz w:val="24"/>
          <w:szCs w:val="24"/>
        </w:rPr>
        <w:t xml:space="preserve"> da jurisprudência, </w:t>
      </w:r>
      <w:r w:rsidR="00E77A33" w:rsidRPr="00DD0B96">
        <w:rPr>
          <w:rFonts w:ascii="Times New Roman" w:hAnsi="Times New Roman" w:cs="Times New Roman"/>
          <w:sz w:val="24"/>
          <w:szCs w:val="24"/>
        </w:rPr>
        <w:t>em diálogo com a substrato social e as idiossincrasias específicas dos sujeitos a quem as normas s</w:t>
      </w:r>
      <w:r w:rsidR="00040036" w:rsidRPr="00DD0B96">
        <w:rPr>
          <w:rFonts w:ascii="Times New Roman" w:hAnsi="Times New Roman" w:cs="Times New Roman"/>
          <w:sz w:val="24"/>
          <w:szCs w:val="24"/>
        </w:rPr>
        <w:t>e</w:t>
      </w:r>
      <w:r w:rsidR="00E77A33" w:rsidRPr="00DD0B96">
        <w:rPr>
          <w:rFonts w:ascii="Times New Roman" w:hAnsi="Times New Roman" w:cs="Times New Roman"/>
          <w:sz w:val="24"/>
          <w:szCs w:val="24"/>
        </w:rPr>
        <w:t xml:space="preserve"> destinam, procurando </w:t>
      </w:r>
      <w:r w:rsidRPr="00DD0B96">
        <w:rPr>
          <w:rFonts w:ascii="Times New Roman" w:hAnsi="Times New Roman" w:cs="Times New Roman"/>
          <w:sz w:val="24"/>
          <w:szCs w:val="24"/>
        </w:rPr>
        <w:t xml:space="preserve">estruturar </w:t>
      </w:r>
      <w:r w:rsidR="00E77A33" w:rsidRPr="00DD0B96">
        <w:rPr>
          <w:rFonts w:ascii="Times New Roman" w:hAnsi="Times New Roman" w:cs="Times New Roman"/>
          <w:sz w:val="24"/>
          <w:szCs w:val="24"/>
        </w:rPr>
        <w:t>o ordenamento jurídico (</w:t>
      </w:r>
      <w:r w:rsidRPr="00DD0B96">
        <w:rPr>
          <w:rFonts w:ascii="Times New Roman" w:hAnsi="Times New Roman" w:cs="Times New Roman"/>
          <w:sz w:val="24"/>
          <w:szCs w:val="24"/>
        </w:rPr>
        <w:t>pelo que, não compete ao jurista construir princípios; apenas ter a destreza de reconhecer a sua existência, dada a sua natureza pré-jurídica</w:t>
      </w:r>
      <w:r w:rsidR="00E77A33" w:rsidRPr="00DD0B96">
        <w:rPr>
          <w:rFonts w:ascii="Times New Roman" w:hAnsi="Times New Roman" w:cs="Times New Roman"/>
          <w:sz w:val="24"/>
          <w:szCs w:val="24"/>
        </w:rPr>
        <w:t>)</w:t>
      </w:r>
      <w:r w:rsidRPr="00DD0B96">
        <w:rPr>
          <w:rFonts w:ascii="Times New Roman" w:hAnsi="Times New Roman" w:cs="Times New Roman"/>
          <w:sz w:val="24"/>
          <w:szCs w:val="24"/>
        </w:rPr>
        <w:t xml:space="preserve">. </w:t>
      </w:r>
    </w:p>
    <w:p w:rsidR="00E77A33" w:rsidRPr="00DD0B96" w:rsidRDefault="00E77A33" w:rsidP="00DD0B96">
      <w:pPr>
        <w:rPr>
          <w:rFonts w:ascii="Times New Roman" w:hAnsi="Times New Roman" w:cs="Times New Roman"/>
          <w:sz w:val="24"/>
          <w:szCs w:val="24"/>
        </w:rPr>
      </w:pPr>
      <w:r w:rsidRPr="00DD0B96">
        <w:rPr>
          <w:rFonts w:ascii="Times New Roman" w:hAnsi="Times New Roman" w:cs="Times New Roman"/>
          <w:i/>
          <w:sz w:val="24"/>
          <w:szCs w:val="24"/>
        </w:rPr>
        <w:t xml:space="preserve">In </w:t>
      </w:r>
      <w:proofErr w:type="spellStart"/>
      <w:r w:rsidRPr="00DD0B96">
        <w:rPr>
          <w:rFonts w:ascii="Times New Roman" w:hAnsi="Times New Roman" w:cs="Times New Roman"/>
          <w:i/>
          <w:sz w:val="24"/>
          <w:szCs w:val="24"/>
        </w:rPr>
        <w:t>casu</w:t>
      </w:r>
      <w:proofErr w:type="spellEnd"/>
      <w:proofErr w:type="gramStart"/>
      <w:r w:rsidRPr="00DD0B96">
        <w:rPr>
          <w:rFonts w:ascii="Times New Roman" w:hAnsi="Times New Roman" w:cs="Times New Roman"/>
          <w:sz w:val="24"/>
          <w:szCs w:val="24"/>
        </w:rPr>
        <w:t>,</w:t>
      </w:r>
      <w:proofErr w:type="gramEnd"/>
      <w:r w:rsidRPr="00DD0B96">
        <w:rPr>
          <w:rFonts w:ascii="Times New Roman" w:hAnsi="Times New Roman" w:cs="Times New Roman"/>
          <w:sz w:val="24"/>
          <w:szCs w:val="24"/>
        </w:rPr>
        <w:t xml:space="preserve"> são princípios estruturantes do novíssimo regime jurídico, </w:t>
      </w:r>
      <w:r w:rsidR="009D723D" w:rsidRPr="00DD0B96">
        <w:rPr>
          <w:rFonts w:ascii="Times New Roman" w:hAnsi="Times New Roman" w:cs="Times New Roman"/>
          <w:sz w:val="24"/>
          <w:szCs w:val="24"/>
        </w:rPr>
        <w:t>o princípio da autonomia</w:t>
      </w:r>
      <w:r w:rsidR="00243B23" w:rsidRPr="00DD0B96">
        <w:rPr>
          <w:rFonts w:ascii="Times New Roman" w:hAnsi="Times New Roman" w:cs="Times New Roman"/>
          <w:sz w:val="24"/>
          <w:szCs w:val="24"/>
        </w:rPr>
        <w:t>,</w:t>
      </w:r>
      <w:r w:rsidR="009D723D" w:rsidRPr="00DD0B96">
        <w:rPr>
          <w:rFonts w:ascii="Times New Roman" w:hAnsi="Times New Roman" w:cs="Times New Roman"/>
          <w:sz w:val="24"/>
          <w:szCs w:val="24"/>
        </w:rPr>
        <w:t xml:space="preserve"> </w:t>
      </w:r>
      <w:r w:rsidRPr="00DD0B96">
        <w:rPr>
          <w:rFonts w:ascii="Times New Roman" w:hAnsi="Times New Roman" w:cs="Times New Roman"/>
          <w:sz w:val="24"/>
          <w:szCs w:val="24"/>
        </w:rPr>
        <w:t xml:space="preserve">o princípio da necessidade, </w:t>
      </w:r>
      <w:r w:rsidR="00611AD0" w:rsidRPr="00DD0B96">
        <w:rPr>
          <w:rFonts w:ascii="Times New Roman" w:hAnsi="Times New Roman" w:cs="Times New Roman"/>
          <w:sz w:val="24"/>
          <w:szCs w:val="24"/>
        </w:rPr>
        <w:t xml:space="preserve">princípio </w:t>
      </w:r>
      <w:r w:rsidRPr="00DD0B96">
        <w:rPr>
          <w:rFonts w:ascii="Times New Roman" w:hAnsi="Times New Roman" w:cs="Times New Roman"/>
          <w:sz w:val="24"/>
          <w:szCs w:val="24"/>
        </w:rPr>
        <w:t xml:space="preserve">da subsidiariedade, </w:t>
      </w:r>
      <w:r w:rsidR="00611AD0" w:rsidRPr="00DD0B96">
        <w:rPr>
          <w:rFonts w:ascii="Times New Roman" w:hAnsi="Times New Roman" w:cs="Times New Roman"/>
          <w:sz w:val="24"/>
          <w:szCs w:val="24"/>
        </w:rPr>
        <w:t xml:space="preserve">princípio </w:t>
      </w:r>
      <w:r w:rsidRPr="00DD0B96">
        <w:rPr>
          <w:rFonts w:ascii="Times New Roman" w:hAnsi="Times New Roman" w:cs="Times New Roman"/>
          <w:sz w:val="24"/>
          <w:szCs w:val="24"/>
        </w:rPr>
        <w:t xml:space="preserve">da </w:t>
      </w:r>
      <w:r w:rsidRPr="00DD0B96">
        <w:rPr>
          <w:rFonts w:ascii="Times New Roman" w:hAnsi="Times New Roman" w:cs="Times New Roman"/>
          <w:sz w:val="24"/>
          <w:szCs w:val="24"/>
        </w:rPr>
        <w:lastRenderedPageBreak/>
        <w:t xml:space="preserve">proporcionalidade, </w:t>
      </w:r>
      <w:r w:rsidR="00611AD0" w:rsidRPr="00DD0B96">
        <w:rPr>
          <w:rFonts w:ascii="Times New Roman" w:hAnsi="Times New Roman" w:cs="Times New Roman"/>
          <w:sz w:val="24"/>
          <w:szCs w:val="24"/>
        </w:rPr>
        <w:t xml:space="preserve">princípio do </w:t>
      </w:r>
      <w:r w:rsidR="001D1D05" w:rsidRPr="00DD0B96">
        <w:rPr>
          <w:rFonts w:ascii="Times New Roman" w:hAnsi="Times New Roman" w:cs="Times New Roman"/>
          <w:sz w:val="24"/>
          <w:szCs w:val="24"/>
        </w:rPr>
        <w:t>respeito pela dignidade</w:t>
      </w:r>
      <w:r w:rsidR="00FA35B8" w:rsidRPr="00DD0B96">
        <w:rPr>
          <w:rFonts w:ascii="Times New Roman" w:hAnsi="Times New Roman" w:cs="Times New Roman"/>
          <w:sz w:val="24"/>
          <w:szCs w:val="24"/>
        </w:rPr>
        <w:t xml:space="preserve"> da pessoa humana</w:t>
      </w:r>
      <w:r w:rsidR="00180D8F" w:rsidRPr="00DD0B96">
        <w:rPr>
          <w:rFonts w:ascii="Times New Roman" w:hAnsi="Times New Roman" w:cs="Times New Roman"/>
          <w:sz w:val="24"/>
          <w:szCs w:val="24"/>
        </w:rPr>
        <w:t xml:space="preserve">, </w:t>
      </w:r>
      <w:r w:rsidR="00FA35B8" w:rsidRPr="00DD0B96">
        <w:rPr>
          <w:rFonts w:ascii="Times New Roman" w:hAnsi="Times New Roman" w:cs="Times New Roman"/>
          <w:sz w:val="24"/>
          <w:szCs w:val="24"/>
        </w:rPr>
        <w:t>princípio da</w:t>
      </w:r>
      <w:r w:rsidR="009636F7" w:rsidRPr="00DD0B96">
        <w:rPr>
          <w:rFonts w:ascii="Times New Roman" w:hAnsi="Times New Roman" w:cs="Times New Roman"/>
          <w:sz w:val="24"/>
          <w:szCs w:val="24"/>
        </w:rPr>
        <w:t xml:space="preserve"> igualdade e</w:t>
      </w:r>
      <w:r w:rsidR="00FA35B8" w:rsidRPr="00DD0B96">
        <w:rPr>
          <w:rFonts w:ascii="Times New Roman" w:hAnsi="Times New Roman" w:cs="Times New Roman"/>
          <w:sz w:val="24"/>
          <w:szCs w:val="24"/>
        </w:rPr>
        <w:t xml:space="preserve"> não discriminação, </w:t>
      </w:r>
      <w:r w:rsidR="00180D8F" w:rsidRPr="00DD0B96">
        <w:rPr>
          <w:rFonts w:ascii="Times New Roman" w:hAnsi="Times New Roman" w:cs="Times New Roman"/>
          <w:sz w:val="24"/>
          <w:szCs w:val="24"/>
        </w:rPr>
        <w:t>princípio da audição</w:t>
      </w:r>
      <w:r w:rsidR="00611AD0" w:rsidRPr="00DD0B96">
        <w:rPr>
          <w:rFonts w:ascii="Times New Roman" w:hAnsi="Times New Roman" w:cs="Times New Roman"/>
          <w:sz w:val="24"/>
          <w:szCs w:val="24"/>
        </w:rPr>
        <w:t xml:space="preserve"> e participação</w:t>
      </w:r>
      <w:r w:rsidR="00180D8F" w:rsidRPr="00DD0B96">
        <w:rPr>
          <w:rFonts w:ascii="Times New Roman" w:hAnsi="Times New Roman" w:cs="Times New Roman"/>
          <w:sz w:val="24"/>
          <w:szCs w:val="24"/>
        </w:rPr>
        <w:t xml:space="preserve"> do interessado</w:t>
      </w:r>
      <w:r w:rsidR="00611AD0" w:rsidRPr="00DD0B96">
        <w:rPr>
          <w:rFonts w:ascii="Times New Roman" w:hAnsi="Times New Roman" w:cs="Times New Roman"/>
          <w:sz w:val="24"/>
          <w:szCs w:val="24"/>
        </w:rPr>
        <w:t xml:space="preserve"> e princípio do controlo judicial e intervenção </w:t>
      </w:r>
      <w:r w:rsidR="005B6251" w:rsidRPr="00DD0B96">
        <w:rPr>
          <w:rFonts w:ascii="Times New Roman" w:hAnsi="Times New Roman" w:cs="Times New Roman"/>
          <w:sz w:val="24"/>
          <w:szCs w:val="24"/>
        </w:rPr>
        <w:t>do M</w:t>
      </w:r>
      <w:r w:rsidR="00611AD0" w:rsidRPr="00DD0B96">
        <w:rPr>
          <w:rFonts w:ascii="Times New Roman" w:hAnsi="Times New Roman" w:cs="Times New Roman"/>
          <w:sz w:val="24"/>
          <w:szCs w:val="24"/>
        </w:rPr>
        <w:t xml:space="preserve">inistério </w:t>
      </w:r>
      <w:r w:rsidR="005B6251" w:rsidRPr="00DD0B96">
        <w:rPr>
          <w:rFonts w:ascii="Times New Roman" w:hAnsi="Times New Roman" w:cs="Times New Roman"/>
          <w:sz w:val="24"/>
          <w:szCs w:val="24"/>
        </w:rPr>
        <w:t>P</w:t>
      </w:r>
      <w:r w:rsidR="00611AD0" w:rsidRPr="00DD0B96">
        <w:rPr>
          <w:rFonts w:ascii="Times New Roman" w:hAnsi="Times New Roman" w:cs="Times New Roman"/>
          <w:sz w:val="24"/>
          <w:szCs w:val="24"/>
        </w:rPr>
        <w:t>úblico.</w:t>
      </w:r>
    </w:p>
    <w:p w:rsidR="00BF2948" w:rsidRPr="00DD0B96" w:rsidRDefault="009D723D" w:rsidP="00DD0B96">
      <w:pPr>
        <w:rPr>
          <w:rFonts w:ascii="Times New Roman" w:hAnsi="Times New Roman" w:cs="Times New Roman"/>
          <w:sz w:val="24"/>
          <w:szCs w:val="24"/>
        </w:rPr>
      </w:pPr>
      <w:r w:rsidRPr="00DD0B96">
        <w:rPr>
          <w:rFonts w:ascii="Times New Roman" w:hAnsi="Times New Roman" w:cs="Times New Roman"/>
          <w:sz w:val="24"/>
          <w:szCs w:val="24"/>
        </w:rPr>
        <w:t xml:space="preserve">Assim, </w:t>
      </w:r>
      <w:r w:rsidR="00BF2948" w:rsidRPr="00DD0B96">
        <w:rPr>
          <w:rFonts w:ascii="Times New Roman" w:hAnsi="Times New Roman" w:cs="Times New Roman"/>
          <w:sz w:val="24"/>
          <w:szCs w:val="24"/>
        </w:rPr>
        <w:t xml:space="preserve">tendo </w:t>
      </w:r>
      <w:r w:rsidR="00BF2948" w:rsidRPr="00C01EFE">
        <w:rPr>
          <w:rFonts w:ascii="Times New Roman" w:hAnsi="Times New Roman" w:cs="Times New Roman"/>
          <w:sz w:val="24"/>
          <w:szCs w:val="24"/>
        </w:rPr>
        <w:t xml:space="preserve">por premissa </w:t>
      </w:r>
      <w:r w:rsidR="00C01EFE" w:rsidRPr="00C01EFE">
        <w:rPr>
          <w:rFonts w:ascii="Times New Roman" w:hAnsi="Times New Roman" w:cs="Times New Roman"/>
          <w:sz w:val="24"/>
          <w:szCs w:val="24"/>
        </w:rPr>
        <w:t>a</w:t>
      </w:r>
      <w:r w:rsidR="00BF2948" w:rsidRPr="00C01EFE">
        <w:rPr>
          <w:rFonts w:ascii="Times New Roman" w:hAnsi="Times New Roman" w:cs="Times New Roman"/>
          <w:sz w:val="24"/>
          <w:szCs w:val="24"/>
        </w:rPr>
        <w:t xml:space="preserve"> extrema importância</w:t>
      </w:r>
      <w:r w:rsidR="00C01EFE">
        <w:rPr>
          <w:rFonts w:ascii="Times New Roman" w:hAnsi="Times New Roman" w:cs="Times New Roman"/>
          <w:sz w:val="24"/>
          <w:szCs w:val="24"/>
        </w:rPr>
        <w:t xml:space="preserve"> </w:t>
      </w:r>
      <w:r w:rsidR="00C01EFE" w:rsidRPr="00C01EFE">
        <w:rPr>
          <w:rFonts w:ascii="Times New Roman" w:hAnsi="Times New Roman" w:cs="Times New Roman"/>
          <w:sz w:val="24"/>
          <w:szCs w:val="24"/>
        </w:rPr>
        <w:t>da auto</w:t>
      </w:r>
      <w:r w:rsidR="00C01EFE">
        <w:rPr>
          <w:rFonts w:ascii="Times New Roman" w:hAnsi="Times New Roman" w:cs="Times New Roman"/>
          <w:sz w:val="24"/>
          <w:szCs w:val="24"/>
        </w:rPr>
        <w:t xml:space="preserve">nomia </w:t>
      </w:r>
      <w:r w:rsidR="00BF2948" w:rsidRPr="00DD0B96">
        <w:rPr>
          <w:rFonts w:ascii="Times New Roman" w:hAnsi="Times New Roman" w:cs="Times New Roman"/>
          <w:sz w:val="24"/>
          <w:szCs w:val="24"/>
        </w:rPr>
        <w:t>“na medida em que a manutenção dessa liberdade de escolha e de alguma capacidade para reger a sua pessoa e os seus bens contribui para a preservação da saúde</w:t>
      </w:r>
      <w:r w:rsidR="000033BE">
        <w:rPr>
          <w:rFonts w:ascii="Times New Roman" w:hAnsi="Times New Roman" w:cs="Times New Roman"/>
          <w:sz w:val="24"/>
          <w:szCs w:val="24"/>
        </w:rPr>
        <w:t xml:space="preserve"> mental e do bem-estar do indiví</w:t>
      </w:r>
      <w:r w:rsidR="00BF2948" w:rsidRPr="00DD0B96">
        <w:rPr>
          <w:rFonts w:ascii="Times New Roman" w:hAnsi="Times New Roman" w:cs="Times New Roman"/>
          <w:sz w:val="24"/>
          <w:szCs w:val="24"/>
        </w:rPr>
        <w:t>duo”</w:t>
      </w:r>
      <w:r w:rsidR="00BF2948" w:rsidRPr="00DD0B96">
        <w:rPr>
          <w:rStyle w:val="Refdenotaderodap"/>
          <w:rFonts w:ascii="Times New Roman" w:hAnsi="Times New Roman" w:cs="Times New Roman"/>
          <w:sz w:val="24"/>
          <w:szCs w:val="24"/>
        </w:rPr>
        <w:footnoteReference w:id="29"/>
      </w:r>
      <w:r w:rsidR="00BF2948" w:rsidRPr="00DD0B96">
        <w:rPr>
          <w:rFonts w:ascii="Times New Roman" w:hAnsi="Times New Roman" w:cs="Times New Roman"/>
          <w:sz w:val="24"/>
          <w:szCs w:val="24"/>
        </w:rPr>
        <w:t xml:space="preserve">, </w:t>
      </w:r>
      <w:proofErr w:type="gramStart"/>
      <w:r w:rsidR="00BF2948" w:rsidRPr="00DD0B96">
        <w:rPr>
          <w:rFonts w:ascii="Times New Roman" w:hAnsi="Times New Roman" w:cs="Times New Roman"/>
          <w:sz w:val="24"/>
          <w:szCs w:val="24"/>
        </w:rPr>
        <w:t>sempre</w:t>
      </w:r>
      <w:proofErr w:type="gramEnd"/>
      <w:r w:rsidR="00BF2948" w:rsidRPr="00DD0B96">
        <w:rPr>
          <w:rFonts w:ascii="Times New Roman" w:hAnsi="Times New Roman" w:cs="Times New Roman"/>
          <w:sz w:val="24"/>
          <w:szCs w:val="24"/>
        </w:rPr>
        <w:t xml:space="preserve"> que possível, não se deve coartar a liberdade do ind</w:t>
      </w:r>
      <w:r w:rsidR="000033BE">
        <w:rPr>
          <w:rFonts w:ascii="Times New Roman" w:hAnsi="Times New Roman" w:cs="Times New Roman"/>
          <w:sz w:val="24"/>
          <w:szCs w:val="24"/>
        </w:rPr>
        <w:t>iví</w:t>
      </w:r>
      <w:r w:rsidR="00BF2948" w:rsidRPr="00DD0B96">
        <w:rPr>
          <w:rFonts w:ascii="Times New Roman" w:hAnsi="Times New Roman" w:cs="Times New Roman"/>
          <w:sz w:val="24"/>
          <w:szCs w:val="24"/>
        </w:rPr>
        <w:t>duo de decidir pessoal e livremente sobre o seu devir</w:t>
      </w:r>
      <w:r w:rsidR="00C0670E" w:rsidRPr="00DD0B96">
        <w:rPr>
          <w:rFonts w:ascii="Times New Roman" w:hAnsi="Times New Roman" w:cs="Times New Roman"/>
          <w:sz w:val="24"/>
          <w:szCs w:val="24"/>
        </w:rPr>
        <w:t>, um espaço para a sua individualidade</w:t>
      </w:r>
      <w:r w:rsidR="0049431D" w:rsidRPr="00DD0B96">
        <w:rPr>
          <w:rFonts w:ascii="Times New Roman" w:hAnsi="Times New Roman" w:cs="Times New Roman"/>
          <w:sz w:val="24"/>
          <w:szCs w:val="24"/>
        </w:rPr>
        <w:t>, consagrando na norma posta o direito à autodeterminação</w:t>
      </w:r>
      <w:r w:rsidR="00BF2948" w:rsidRPr="00DD0B96">
        <w:rPr>
          <w:rFonts w:ascii="Times New Roman" w:hAnsi="Times New Roman" w:cs="Times New Roman"/>
          <w:sz w:val="24"/>
          <w:szCs w:val="24"/>
        </w:rPr>
        <w:t xml:space="preserve">. Dessarte, o </w:t>
      </w:r>
      <w:r w:rsidR="00BF2948" w:rsidRPr="00DD0B96">
        <w:rPr>
          <w:rFonts w:ascii="Times New Roman" w:hAnsi="Times New Roman" w:cs="Times New Roman"/>
          <w:b/>
          <w:sz w:val="24"/>
          <w:szCs w:val="24"/>
        </w:rPr>
        <w:t>princípio da autonomia</w:t>
      </w:r>
      <w:r w:rsidR="00BF2948" w:rsidRPr="00DD0B96">
        <w:rPr>
          <w:rFonts w:ascii="Times New Roman" w:hAnsi="Times New Roman" w:cs="Times New Roman"/>
          <w:sz w:val="24"/>
          <w:szCs w:val="24"/>
        </w:rPr>
        <w:t xml:space="preserve"> exige </w:t>
      </w:r>
      <w:r w:rsidR="00243B23" w:rsidRPr="00DD0B96">
        <w:rPr>
          <w:rFonts w:ascii="Times New Roman" w:hAnsi="Times New Roman" w:cs="Times New Roman"/>
          <w:sz w:val="24"/>
          <w:szCs w:val="24"/>
        </w:rPr>
        <w:t>a participação e inclusão plena e efetiva na sociedade, a liberdade para realizar</w:t>
      </w:r>
      <w:r w:rsidR="000033BE">
        <w:rPr>
          <w:rFonts w:ascii="Times New Roman" w:hAnsi="Times New Roman" w:cs="Times New Roman"/>
          <w:sz w:val="24"/>
          <w:szCs w:val="24"/>
        </w:rPr>
        <w:t xml:space="preserve"> as</w:t>
      </w:r>
      <w:r w:rsidR="00243B23" w:rsidRPr="00DD0B96">
        <w:rPr>
          <w:rFonts w:ascii="Times New Roman" w:hAnsi="Times New Roman" w:cs="Times New Roman"/>
          <w:sz w:val="24"/>
          <w:szCs w:val="24"/>
        </w:rPr>
        <w:t xml:space="preserve"> suas próprias escolhas e o respeito pela vontade do visado</w:t>
      </w:r>
      <w:r w:rsidR="002D584A" w:rsidRPr="00DD0B96">
        <w:rPr>
          <w:rFonts w:ascii="Times New Roman" w:hAnsi="Times New Roman" w:cs="Times New Roman"/>
          <w:sz w:val="24"/>
          <w:szCs w:val="24"/>
        </w:rPr>
        <w:t xml:space="preserve"> </w:t>
      </w:r>
      <w:r w:rsidR="006B47CE" w:rsidRPr="006B47CE">
        <w:rPr>
          <w:rFonts w:ascii="Times New Roman" w:hAnsi="Times New Roman" w:cs="Times New Roman"/>
          <w:sz w:val="24"/>
          <w:szCs w:val="24"/>
        </w:rPr>
        <w:t xml:space="preserve">(reconhecendo-se-lhe o direito a errar) </w:t>
      </w:r>
      <w:r w:rsidR="002D584A" w:rsidRPr="00DD0B96">
        <w:rPr>
          <w:rFonts w:ascii="Times New Roman" w:hAnsi="Times New Roman" w:cs="Times New Roman"/>
          <w:sz w:val="24"/>
          <w:szCs w:val="24"/>
        </w:rPr>
        <w:t xml:space="preserve">e deve erigir-se como princípio estruturante, </w:t>
      </w:r>
      <w:r w:rsidR="00094802" w:rsidRPr="00DD0B96">
        <w:rPr>
          <w:rFonts w:ascii="Times New Roman" w:hAnsi="Times New Roman" w:cs="Times New Roman"/>
          <w:sz w:val="24"/>
          <w:szCs w:val="24"/>
        </w:rPr>
        <w:t xml:space="preserve">decorrente do direito ao livre </w:t>
      </w:r>
      <w:r w:rsidR="00243B23" w:rsidRPr="00DD0B96">
        <w:rPr>
          <w:rFonts w:ascii="Times New Roman" w:hAnsi="Times New Roman" w:cs="Times New Roman"/>
          <w:sz w:val="24"/>
          <w:szCs w:val="24"/>
        </w:rPr>
        <w:t>desenvolvimento da personalidade, constitucionalmente tipificado</w:t>
      </w:r>
      <w:r w:rsidR="00094802" w:rsidRPr="00DD0B96">
        <w:rPr>
          <w:rFonts w:ascii="Times New Roman" w:hAnsi="Times New Roman" w:cs="Times New Roman"/>
          <w:sz w:val="24"/>
          <w:szCs w:val="24"/>
        </w:rPr>
        <w:t>,</w:t>
      </w:r>
      <w:r w:rsidR="00C0670E" w:rsidRPr="00DD0B96">
        <w:rPr>
          <w:rFonts w:ascii="Times New Roman" w:hAnsi="Times New Roman" w:cs="Times New Roman"/>
          <w:sz w:val="24"/>
          <w:szCs w:val="24"/>
        </w:rPr>
        <w:t xml:space="preserve"> após a revisão de 1997, </w:t>
      </w:r>
      <w:r w:rsidR="00194C64" w:rsidRPr="00DD0B96">
        <w:rPr>
          <w:rFonts w:ascii="Times New Roman" w:hAnsi="Times New Roman" w:cs="Times New Roman"/>
          <w:sz w:val="24"/>
          <w:szCs w:val="24"/>
        </w:rPr>
        <w:t>transversal a</w:t>
      </w:r>
      <w:r w:rsidR="00094802" w:rsidRPr="00DD0B96">
        <w:rPr>
          <w:rFonts w:ascii="Times New Roman" w:hAnsi="Times New Roman" w:cs="Times New Roman"/>
          <w:sz w:val="24"/>
          <w:szCs w:val="24"/>
        </w:rPr>
        <w:t xml:space="preserve"> </w:t>
      </w:r>
      <w:r w:rsidR="00194C64" w:rsidRPr="00DD0B96">
        <w:rPr>
          <w:rFonts w:ascii="Times New Roman" w:hAnsi="Times New Roman" w:cs="Times New Roman"/>
          <w:sz w:val="24"/>
          <w:szCs w:val="24"/>
        </w:rPr>
        <w:t>todo</w:t>
      </w:r>
      <w:r w:rsidR="00094802" w:rsidRPr="00DD0B96">
        <w:rPr>
          <w:rFonts w:ascii="Times New Roman" w:hAnsi="Times New Roman" w:cs="Times New Roman"/>
          <w:sz w:val="24"/>
          <w:szCs w:val="24"/>
        </w:rPr>
        <w:t xml:space="preserve"> o sistema e presente em todos os seus momentos.</w:t>
      </w:r>
    </w:p>
    <w:p w:rsidR="00C01EFE" w:rsidRDefault="00243B23" w:rsidP="00DD0B96">
      <w:pPr>
        <w:rPr>
          <w:rFonts w:ascii="Times New Roman" w:hAnsi="Times New Roman" w:cs="Times New Roman"/>
          <w:sz w:val="24"/>
          <w:szCs w:val="24"/>
        </w:rPr>
      </w:pPr>
      <w:r w:rsidRPr="00DD0B96">
        <w:rPr>
          <w:rFonts w:ascii="Times New Roman" w:hAnsi="Times New Roman" w:cs="Times New Roman"/>
          <w:sz w:val="24"/>
          <w:szCs w:val="24"/>
        </w:rPr>
        <w:t xml:space="preserve">Corolário deste, o </w:t>
      </w:r>
      <w:r w:rsidRPr="00DD0B96">
        <w:rPr>
          <w:rFonts w:ascii="Times New Roman" w:hAnsi="Times New Roman" w:cs="Times New Roman"/>
          <w:b/>
          <w:sz w:val="24"/>
          <w:szCs w:val="24"/>
        </w:rPr>
        <w:t>princípio da necessidade</w:t>
      </w:r>
      <w:r w:rsidR="002D584A" w:rsidRPr="00DD0B96">
        <w:rPr>
          <w:rFonts w:ascii="Times New Roman" w:hAnsi="Times New Roman" w:cs="Times New Roman"/>
          <w:b/>
          <w:sz w:val="24"/>
          <w:szCs w:val="24"/>
        </w:rPr>
        <w:t>, da subsidiariedade e da proporcionalidade</w:t>
      </w:r>
      <w:r w:rsidRPr="00DD0B96">
        <w:rPr>
          <w:rFonts w:ascii="Times New Roman" w:hAnsi="Times New Roman" w:cs="Times New Roman"/>
          <w:sz w:val="24"/>
          <w:szCs w:val="24"/>
        </w:rPr>
        <w:t xml:space="preserve"> determina que uma medida de proteção só deve ser adotada quando necessária e, sempre que tal aconteça, entre a panóplia de medidas passíveis de serem convocada</w:t>
      </w:r>
      <w:r w:rsidR="00C01EFE">
        <w:rPr>
          <w:rFonts w:ascii="Times New Roman" w:hAnsi="Times New Roman" w:cs="Times New Roman"/>
          <w:sz w:val="24"/>
          <w:szCs w:val="24"/>
        </w:rPr>
        <w:t xml:space="preserve">s, se opte pela menos gravosa. </w:t>
      </w:r>
    </w:p>
    <w:p w:rsidR="00F142E4" w:rsidRDefault="00094802" w:rsidP="00DD0B96">
      <w:pPr>
        <w:rPr>
          <w:rFonts w:ascii="Times New Roman" w:hAnsi="Times New Roman" w:cs="Times New Roman"/>
          <w:sz w:val="24"/>
          <w:szCs w:val="24"/>
        </w:rPr>
      </w:pPr>
      <w:r w:rsidRPr="00DD0B96">
        <w:rPr>
          <w:rFonts w:ascii="Times New Roman" w:hAnsi="Times New Roman" w:cs="Times New Roman"/>
          <w:sz w:val="24"/>
          <w:szCs w:val="24"/>
        </w:rPr>
        <w:t xml:space="preserve">Com efeito, a conjugação destes princípios ensina que, na determinação de uma das medidas de apoio, se </w:t>
      </w:r>
      <w:r w:rsidR="00DD0B96" w:rsidRPr="00DD0B96">
        <w:rPr>
          <w:rFonts w:ascii="Times New Roman" w:hAnsi="Times New Roman" w:cs="Times New Roman"/>
          <w:sz w:val="24"/>
          <w:szCs w:val="24"/>
        </w:rPr>
        <w:t xml:space="preserve">deve </w:t>
      </w:r>
      <w:r w:rsidRPr="00DD0B96">
        <w:rPr>
          <w:rFonts w:ascii="Times New Roman" w:hAnsi="Times New Roman" w:cs="Times New Roman"/>
          <w:sz w:val="24"/>
          <w:szCs w:val="24"/>
        </w:rPr>
        <w:t>privilegia</w:t>
      </w:r>
      <w:r w:rsidR="00DD0B96" w:rsidRPr="00DD0B96">
        <w:rPr>
          <w:rFonts w:ascii="Times New Roman" w:hAnsi="Times New Roman" w:cs="Times New Roman"/>
          <w:sz w:val="24"/>
          <w:szCs w:val="24"/>
        </w:rPr>
        <w:t>r</w:t>
      </w:r>
      <w:r w:rsidRPr="00DD0B96">
        <w:rPr>
          <w:rFonts w:ascii="Times New Roman" w:hAnsi="Times New Roman" w:cs="Times New Roman"/>
          <w:sz w:val="24"/>
          <w:szCs w:val="24"/>
        </w:rPr>
        <w:t xml:space="preserve"> os meios mais informais e as intervenções menos intrusivas, apenas se legitimando a estatuição de limitações legais à capacidade de agir quando falhar ou inexistir o recurso aos deveres de proteção e acompanhamento próprio das relações familiares e de afetividade. </w:t>
      </w:r>
      <w:r w:rsidR="00DD0B96">
        <w:rPr>
          <w:rFonts w:ascii="Times New Roman" w:hAnsi="Times New Roman" w:cs="Times New Roman"/>
          <w:sz w:val="24"/>
          <w:szCs w:val="24"/>
        </w:rPr>
        <w:t xml:space="preserve">Dessarte, </w:t>
      </w:r>
    </w:p>
    <w:p w:rsidR="00DD0B96" w:rsidRPr="00F142E4" w:rsidRDefault="00DD0B96" w:rsidP="00F142E4">
      <w:pPr>
        <w:ind w:left="708" w:firstLine="708"/>
        <w:rPr>
          <w:rFonts w:ascii="Times New Roman" w:hAnsi="Times New Roman" w:cs="Times New Roman"/>
          <w:sz w:val="20"/>
          <w:szCs w:val="20"/>
        </w:rPr>
      </w:pPr>
      <w:r w:rsidRPr="00F142E4">
        <w:rPr>
          <w:rFonts w:ascii="Times New Roman" w:hAnsi="Times New Roman" w:cs="Times New Roman"/>
          <w:sz w:val="20"/>
          <w:szCs w:val="20"/>
        </w:rPr>
        <w:t>“</w:t>
      </w:r>
      <w:proofErr w:type="gramStart"/>
      <w:r w:rsidRPr="00F142E4">
        <w:rPr>
          <w:rFonts w:ascii="Times New Roman" w:hAnsi="Times New Roman" w:cs="Times New Roman"/>
          <w:sz w:val="20"/>
          <w:szCs w:val="20"/>
        </w:rPr>
        <w:t>a</w:t>
      </w:r>
      <w:proofErr w:type="gramEnd"/>
      <w:r w:rsidRPr="00F142E4">
        <w:rPr>
          <w:rFonts w:ascii="Times New Roman" w:hAnsi="Times New Roman" w:cs="Times New Roman"/>
          <w:sz w:val="20"/>
          <w:szCs w:val="20"/>
        </w:rPr>
        <w:t xml:space="preserve"> defesa das pessoas com capacidade diminuída deve </w:t>
      </w:r>
      <w:proofErr w:type="spellStart"/>
      <w:r w:rsidRPr="00F142E4">
        <w:rPr>
          <w:rFonts w:ascii="Times New Roman" w:hAnsi="Times New Roman" w:cs="Times New Roman"/>
          <w:sz w:val="20"/>
          <w:szCs w:val="20"/>
        </w:rPr>
        <w:t>efectuar-se</w:t>
      </w:r>
      <w:proofErr w:type="spellEnd"/>
      <w:r w:rsidRPr="00F142E4">
        <w:rPr>
          <w:rFonts w:ascii="Times New Roman" w:hAnsi="Times New Roman" w:cs="Times New Roman"/>
          <w:sz w:val="20"/>
          <w:szCs w:val="20"/>
        </w:rPr>
        <w:t xml:space="preserve"> com a menor restrição possível dos direitos fundamentais, mediante o recurso a instrumentos de </w:t>
      </w:r>
      <w:proofErr w:type="spellStart"/>
      <w:r w:rsidRPr="00F142E4">
        <w:rPr>
          <w:rFonts w:ascii="Times New Roman" w:hAnsi="Times New Roman" w:cs="Times New Roman"/>
          <w:sz w:val="20"/>
          <w:szCs w:val="20"/>
        </w:rPr>
        <w:t>protecção</w:t>
      </w:r>
      <w:proofErr w:type="spellEnd"/>
      <w:r w:rsidRPr="00F142E4">
        <w:rPr>
          <w:rFonts w:ascii="Times New Roman" w:hAnsi="Times New Roman" w:cs="Times New Roman"/>
          <w:sz w:val="20"/>
          <w:szCs w:val="20"/>
        </w:rPr>
        <w:t xml:space="preserve"> que permitam assegurar àquelas o máximo controlo sobre a sua vida”</w:t>
      </w:r>
      <w:r w:rsidRPr="00F142E4">
        <w:rPr>
          <w:rStyle w:val="Refdenotaderodap"/>
          <w:rFonts w:ascii="Times New Roman" w:hAnsi="Times New Roman" w:cs="Times New Roman"/>
          <w:sz w:val="20"/>
          <w:szCs w:val="20"/>
        </w:rPr>
        <w:footnoteReference w:id="30"/>
      </w:r>
      <w:r w:rsidRPr="00F142E4">
        <w:rPr>
          <w:rFonts w:ascii="Times New Roman" w:hAnsi="Times New Roman" w:cs="Times New Roman"/>
          <w:sz w:val="20"/>
          <w:szCs w:val="20"/>
        </w:rPr>
        <w:t>.</w:t>
      </w:r>
    </w:p>
    <w:p w:rsidR="00DD0B96" w:rsidRPr="00DD0B96" w:rsidRDefault="00094802" w:rsidP="00DD0B96">
      <w:pPr>
        <w:rPr>
          <w:rFonts w:ascii="Times New Roman" w:hAnsi="Times New Roman" w:cs="Times New Roman"/>
          <w:sz w:val="24"/>
          <w:szCs w:val="24"/>
        </w:rPr>
      </w:pPr>
      <w:r w:rsidRPr="00DD0B96">
        <w:rPr>
          <w:rFonts w:ascii="Times New Roman" w:hAnsi="Times New Roman" w:cs="Times New Roman"/>
          <w:sz w:val="24"/>
          <w:szCs w:val="24"/>
        </w:rPr>
        <w:t xml:space="preserve">Nestes casos, tendo por premissa o </w:t>
      </w:r>
      <w:r w:rsidRPr="00DD0B96">
        <w:rPr>
          <w:rFonts w:ascii="Times New Roman" w:hAnsi="Times New Roman" w:cs="Times New Roman"/>
          <w:b/>
          <w:sz w:val="24"/>
          <w:szCs w:val="24"/>
        </w:rPr>
        <w:t>princípio da proporcionalidade</w:t>
      </w:r>
      <w:r w:rsidRPr="00DD0B96">
        <w:rPr>
          <w:rFonts w:ascii="Times New Roman" w:hAnsi="Times New Roman" w:cs="Times New Roman"/>
          <w:sz w:val="24"/>
          <w:szCs w:val="24"/>
        </w:rPr>
        <w:t xml:space="preserve">, </w:t>
      </w:r>
      <w:r w:rsidR="00DD0B96" w:rsidRPr="00DD0B96">
        <w:rPr>
          <w:rFonts w:ascii="Times New Roman" w:hAnsi="Times New Roman" w:cs="Times New Roman"/>
          <w:sz w:val="24"/>
          <w:szCs w:val="24"/>
        </w:rPr>
        <w:t>que encerra no</w:t>
      </w:r>
      <w:r w:rsidR="00DD0B96" w:rsidRPr="00DD0B96">
        <w:rPr>
          <w:rFonts w:ascii="Times New Roman" w:hAnsi="Times New Roman" w:cs="Times New Roman"/>
          <w:sz w:val="24"/>
          <w:szCs w:val="24"/>
          <w:highlight w:val="yellow"/>
        </w:rPr>
        <w:t xml:space="preserve"> </w:t>
      </w:r>
      <w:r w:rsidR="00DD0B96" w:rsidRPr="00DD0B96">
        <w:rPr>
          <w:rFonts w:ascii="Times New Roman" w:hAnsi="Times New Roman" w:cs="Times New Roman"/>
          <w:sz w:val="24"/>
          <w:szCs w:val="24"/>
        </w:rPr>
        <w:t xml:space="preserve">seu conteúdo um sentido de </w:t>
      </w:r>
      <w:r w:rsidR="00F142E4">
        <w:rPr>
          <w:rFonts w:ascii="Times New Roman" w:hAnsi="Times New Roman" w:cs="Times New Roman"/>
          <w:sz w:val="24"/>
          <w:szCs w:val="24"/>
        </w:rPr>
        <w:t xml:space="preserve">justa medida e vincula o exercício </w:t>
      </w:r>
      <w:r w:rsidR="00DD0B96" w:rsidRPr="00DD0B96">
        <w:rPr>
          <w:rFonts w:ascii="Times New Roman" w:hAnsi="Times New Roman" w:cs="Times New Roman"/>
          <w:sz w:val="24"/>
          <w:szCs w:val="24"/>
        </w:rPr>
        <w:t xml:space="preserve">do legislador, do aplicador das normas, bem como o exercício dos poderes por parte do acompanhante, tem como desígnio uma intervenção mínima e menos restritiva, procurando-se desenhar </w:t>
      </w:r>
      <w:r w:rsidR="00DD0B96" w:rsidRPr="00DD0B96">
        <w:rPr>
          <w:rFonts w:ascii="Times New Roman" w:hAnsi="Times New Roman" w:cs="Times New Roman"/>
          <w:sz w:val="24"/>
          <w:szCs w:val="24"/>
        </w:rPr>
        <w:lastRenderedPageBreak/>
        <w:t>instrumentos à medida dos interesses do maior acompanhado, que é o centro do sistema, com garantia pela reserva da vida privada e familiar do maior acompanhado. Sublinhe-se, porque o óbvio nem sempre é evidente para todos, o Direito deve centrar-se na Pessoa (e não na dimensão patrimonial, como é ordinário na legislação coeva)</w:t>
      </w:r>
      <w:r w:rsidR="000033BE">
        <w:rPr>
          <w:rFonts w:ascii="Times New Roman" w:hAnsi="Times New Roman" w:cs="Times New Roman"/>
          <w:sz w:val="24"/>
          <w:szCs w:val="24"/>
        </w:rPr>
        <w:t>,</w:t>
      </w:r>
      <w:r w:rsidR="00DD0B96" w:rsidRPr="00DD0B96">
        <w:rPr>
          <w:rFonts w:ascii="Times New Roman" w:hAnsi="Times New Roman" w:cs="Times New Roman"/>
          <w:sz w:val="24"/>
          <w:szCs w:val="24"/>
        </w:rPr>
        <w:t xml:space="preserve"> sendo o respeito pela dignidade um </w:t>
      </w:r>
      <w:proofErr w:type="spellStart"/>
      <w:r w:rsidR="00DD0B96" w:rsidRPr="00DD0B96">
        <w:rPr>
          <w:rFonts w:ascii="Times New Roman" w:hAnsi="Times New Roman" w:cs="Times New Roman"/>
          <w:sz w:val="24"/>
          <w:szCs w:val="24"/>
        </w:rPr>
        <w:t>metavalor</w:t>
      </w:r>
      <w:proofErr w:type="spellEnd"/>
      <w:r w:rsidR="00DD0B96" w:rsidRPr="00DD0B96">
        <w:rPr>
          <w:rFonts w:ascii="Times New Roman" w:hAnsi="Times New Roman" w:cs="Times New Roman"/>
          <w:sz w:val="24"/>
          <w:szCs w:val="24"/>
        </w:rPr>
        <w:t xml:space="preserve"> do ordenamento jurídico.</w:t>
      </w:r>
    </w:p>
    <w:p w:rsidR="00BF2948" w:rsidRPr="00DD0B96" w:rsidRDefault="00BF2948" w:rsidP="00DD0B96">
      <w:pPr>
        <w:rPr>
          <w:rFonts w:ascii="Times New Roman" w:hAnsi="Times New Roman" w:cs="Times New Roman"/>
          <w:sz w:val="24"/>
          <w:szCs w:val="24"/>
        </w:rPr>
      </w:pPr>
      <w:r w:rsidRPr="00DD0B96">
        <w:rPr>
          <w:rFonts w:ascii="Times New Roman" w:hAnsi="Times New Roman" w:cs="Times New Roman"/>
          <w:sz w:val="24"/>
          <w:szCs w:val="24"/>
        </w:rPr>
        <w:t>Como, toda e qualquer decisão que envolva o maior acompanhado deve ter na sua génese o intransigente respeito pelo</w:t>
      </w:r>
      <w:r w:rsidR="00243B23" w:rsidRPr="00DD0B96">
        <w:rPr>
          <w:rFonts w:ascii="Times New Roman" w:hAnsi="Times New Roman" w:cs="Times New Roman"/>
          <w:sz w:val="24"/>
          <w:szCs w:val="24"/>
        </w:rPr>
        <w:t xml:space="preserve"> </w:t>
      </w:r>
      <w:r w:rsidR="00243B23" w:rsidRPr="00DD0B96">
        <w:rPr>
          <w:rFonts w:ascii="Times New Roman" w:hAnsi="Times New Roman" w:cs="Times New Roman"/>
          <w:b/>
          <w:sz w:val="24"/>
          <w:szCs w:val="24"/>
        </w:rPr>
        <w:t>princípio do</w:t>
      </w:r>
      <w:r w:rsidRPr="00DD0B96">
        <w:rPr>
          <w:rFonts w:ascii="Times New Roman" w:hAnsi="Times New Roman" w:cs="Times New Roman"/>
          <w:b/>
          <w:sz w:val="24"/>
          <w:szCs w:val="24"/>
        </w:rPr>
        <w:t xml:space="preserve"> direito à dignidade da pessoa humana</w:t>
      </w:r>
      <w:r w:rsidR="00930914" w:rsidRPr="00DD0B96">
        <w:rPr>
          <w:rFonts w:ascii="Times New Roman" w:hAnsi="Times New Roman" w:cs="Times New Roman"/>
          <w:b/>
          <w:sz w:val="24"/>
          <w:szCs w:val="24"/>
        </w:rPr>
        <w:t xml:space="preserve">, </w:t>
      </w:r>
      <w:r w:rsidR="00930914" w:rsidRPr="00DD0B96">
        <w:rPr>
          <w:rFonts w:ascii="Times New Roman" w:hAnsi="Times New Roman" w:cs="Times New Roman"/>
          <w:sz w:val="24"/>
          <w:szCs w:val="24"/>
        </w:rPr>
        <w:t>enquanto valor ético-jurídico</w:t>
      </w:r>
      <w:r w:rsidRPr="00DD0B96">
        <w:rPr>
          <w:rFonts w:ascii="Times New Roman" w:hAnsi="Times New Roman" w:cs="Times New Roman"/>
          <w:sz w:val="24"/>
          <w:szCs w:val="24"/>
        </w:rPr>
        <w:t xml:space="preserve"> que, desde logo, é incompatível com interdições genéricas e automáticas, aplicadas por um juiz panfletário, que reproduz sentenças sem considerar a individualidade da Pessoa em causa, exigindo-se um regime jurídico com uma amplitude que permita ao julgador determinar casuisticamente a extensão e os limites da incapacidade.</w:t>
      </w:r>
    </w:p>
    <w:p w:rsidR="00243B23" w:rsidRPr="00DD0B96" w:rsidRDefault="00243B23" w:rsidP="00DD0B96">
      <w:pPr>
        <w:rPr>
          <w:rFonts w:ascii="Times New Roman" w:hAnsi="Times New Roman" w:cs="Times New Roman"/>
          <w:sz w:val="24"/>
          <w:szCs w:val="24"/>
        </w:rPr>
      </w:pPr>
      <w:r w:rsidRPr="00DD0B96">
        <w:rPr>
          <w:rFonts w:ascii="Times New Roman" w:hAnsi="Times New Roman" w:cs="Times New Roman"/>
          <w:sz w:val="24"/>
          <w:szCs w:val="24"/>
        </w:rPr>
        <w:t>Como, quer a legislação quer a aplicação do Direito, deve</w:t>
      </w:r>
      <w:r w:rsidR="000033BE">
        <w:rPr>
          <w:rFonts w:ascii="Times New Roman" w:hAnsi="Times New Roman" w:cs="Times New Roman"/>
          <w:sz w:val="24"/>
          <w:szCs w:val="24"/>
        </w:rPr>
        <w:t>m</w:t>
      </w:r>
      <w:r w:rsidRPr="00DD0B96">
        <w:rPr>
          <w:rFonts w:ascii="Times New Roman" w:hAnsi="Times New Roman" w:cs="Times New Roman"/>
          <w:sz w:val="24"/>
          <w:szCs w:val="24"/>
        </w:rPr>
        <w:t xml:space="preserve"> ter presente</w:t>
      </w:r>
      <w:r w:rsidR="000033BE">
        <w:rPr>
          <w:rFonts w:ascii="Times New Roman" w:hAnsi="Times New Roman" w:cs="Times New Roman"/>
          <w:sz w:val="24"/>
          <w:szCs w:val="24"/>
        </w:rPr>
        <w:t>s</w:t>
      </w:r>
      <w:r w:rsidRPr="00DD0B96">
        <w:rPr>
          <w:rFonts w:ascii="Times New Roman" w:hAnsi="Times New Roman" w:cs="Times New Roman"/>
          <w:sz w:val="24"/>
          <w:szCs w:val="24"/>
        </w:rPr>
        <w:t xml:space="preserve"> o </w:t>
      </w:r>
      <w:r w:rsidR="009636F7" w:rsidRPr="00DD0B96">
        <w:rPr>
          <w:rFonts w:ascii="Times New Roman" w:hAnsi="Times New Roman" w:cs="Times New Roman"/>
          <w:b/>
          <w:sz w:val="24"/>
          <w:szCs w:val="24"/>
        </w:rPr>
        <w:t>princípio da igualdade e não discriminação</w:t>
      </w:r>
      <w:r w:rsidRPr="00DD0B96">
        <w:rPr>
          <w:rFonts w:ascii="Times New Roman" w:hAnsi="Times New Roman" w:cs="Times New Roman"/>
          <w:sz w:val="24"/>
          <w:szCs w:val="24"/>
        </w:rPr>
        <w:t xml:space="preserve">, conforme expressamente estabelece a Convenção das Nações Unidas, trazendo à colação a obrigação de não discriminação com </w:t>
      </w:r>
      <w:r w:rsidR="009636F7" w:rsidRPr="00DD0B96">
        <w:rPr>
          <w:rFonts w:ascii="Times New Roman" w:hAnsi="Times New Roman" w:cs="Times New Roman"/>
          <w:sz w:val="24"/>
          <w:szCs w:val="24"/>
        </w:rPr>
        <w:t>f</w:t>
      </w:r>
      <w:r w:rsidRPr="00DD0B96">
        <w:rPr>
          <w:rFonts w:ascii="Times New Roman" w:hAnsi="Times New Roman" w:cs="Times New Roman"/>
          <w:sz w:val="24"/>
          <w:szCs w:val="24"/>
        </w:rPr>
        <w:t>undamento na</w:t>
      </w:r>
      <w:r w:rsidR="009636F7" w:rsidRPr="00DD0B96">
        <w:rPr>
          <w:rFonts w:ascii="Times New Roman" w:hAnsi="Times New Roman" w:cs="Times New Roman"/>
          <w:sz w:val="24"/>
          <w:szCs w:val="24"/>
        </w:rPr>
        <w:t xml:space="preserve"> d</w:t>
      </w:r>
      <w:r w:rsidRPr="00DD0B96">
        <w:rPr>
          <w:rFonts w:ascii="Times New Roman" w:hAnsi="Times New Roman" w:cs="Times New Roman"/>
          <w:sz w:val="24"/>
          <w:szCs w:val="24"/>
        </w:rPr>
        <w:t xml:space="preserve">eficiência como regra fundamental e agregadora dos direitos fundamentais </w:t>
      </w:r>
      <w:r w:rsidR="009636F7" w:rsidRPr="00DD0B96">
        <w:rPr>
          <w:rFonts w:ascii="Times New Roman" w:hAnsi="Times New Roman" w:cs="Times New Roman"/>
          <w:sz w:val="24"/>
          <w:szCs w:val="24"/>
        </w:rPr>
        <w:t xml:space="preserve">nela </w:t>
      </w:r>
      <w:r w:rsidRPr="00DD0B96">
        <w:rPr>
          <w:rFonts w:ascii="Times New Roman" w:hAnsi="Times New Roman" w:cs="Times New Roman"/>
          <w:sz w:val="24"/>
          <w:szCs w:val="24"/>
        </w:rPr>
        <w:t>consagrados (</w:t>
      </w:r>
      <w:proofErr w:type="spellStart"/>
      <w:r w:rsidRPr="00DD0B96">
        <w:rPr>
          <w:rFonts w:ascii="Times New Roman" w:hAnsi="Times New Roman" w:cs="Times New Roman"/>
          <w:sz w:val="24"/>
          <w:szCs w:val="24"/>
        </w:rPr>
        <w:t>art</w:t>
      </w:r>
      <w:proofErr w:type="spellEnd"/>
      <w:r w:rsidR="009636F7" w:rsidRPr="00DD0B96">
        <w:rPr>
          <w:rFonts w:ascii="Times New Roman" w:hAnsi="Times New Roman" w:cs="Times New Roman"/>
          <w:sz w:val="24"/>
          <w:szCs w:val="24"/>
        </w:rPr>
        <w:t xml:space="preserve">. </w:t>
      </w:r>
      <w:r w:rsidR="00094802" w:rsidRPr="00DD0B96">
        <w:rPr>
          <w:rFonts w:ascii="Times New Roman" w:hAnsi="Times New Roman" w:cs="Times New Roman"/>
          <w:sz w:val="24"/>
          <w:szCs w:val="24"/>
        </w:rPr>
        <w:t>5.º), corolário do respeito pela diferença</w:t>
      </w:r>
      <w:r w:rsidR="006D3CFB" w:rsidRPr="00DD0B96">
        <w:rPr>
          <w:rFonts w:ascii="Times New Roman" w:hAnsi="Times New Roman" w:cs="Times New Roman"/>
          <w:sz w:val="24"/>
          <w:szCs w:val="24"/>
        </w:rPr>
        <w:t xml:space="preserve"> como parte da diversidade humana</w:t>
      </w:r>
      <w:r w:rsidR="00094802" w:rsidRPr="00DD0B96">
        <w:rPr>
          <w:rFonts w:ascii="Times New Roman" w:hAnsi="Times New Roman" w:cs="Times New Roman"/>
          <w:sz w:val="24"/>
          <w:szCs w:val="24"/>
        </w:rPr>
        <w:t xml:space="preserve">, tantas vezes ignorado no </w:t>
      </w:r>
      <w:proofErr w:type="spellStart"/>
      <w:r w:rsidR="00094802" w:rsidRPr="00DD0B96">
        <w:rPr>
          <w:rFonts w:ascii="Times New Roman" w:hAnsi="Times New Roman" w:cs="Times New Roman"/>
          <w:i/>
          <w:sz w:val="24"/>
          <w:szCs w:val="24"/>
        </w:rPr>
        <w:t>bas-fond</w:t>
      </w:r>
      <w:proofErr w:type="spellEnd"/>
      <w:r w:rsidR="00094802" w:rsidRPr="00DD0B96">
        <w:rPr>
          <w:rFonts w:ascii="Times New Roman" w:hAnsi="Times New Roman" w:cs="Times New Roman"/>
          <w:i/>
          <w:sz w:val="24"/>
          <w:szCs w:val="24"/>
        </w:rPr>
        <w:t xml:space="preserve"> </w:t>
      </w:r>
      <w:r w:rsidR="00094802" w:rsidRPr="00DD0B96">
        <w:rPr>
          <w:rFonts w:ascii="Times New Roman" w:hAnsi="Times New Roman" w:cs="Times New Roman"/>
          <w:sz w:val="24"/>
          <w:szCs w:val="24"/>
        </w:rPr>
        <w:t>da realidade.</w:t>
      </w:r>
    </w:p>
    <w:p w:rsidR="009636F7" w:rsidRPr="00DD0B96" w:rsidRDefault="009636F7" w:rsidP="00DD0B96">
      <w:pPr>
        <w:rPr>
          <w:rFonts w:ascii="Times New Roman" w:hAnsi="Times New Roman" w:cs="Times New Roman"/>
          <w:sz w:val="24"/>
          <w:szCs w:val="24"/>
        </w:rPr>
      </w:pPr>
      <w:r w:rsidRPr="00DD0B96">
        <w:rPr>
          <w:rFonts w:ascii="Times New Roman" w:hAnsi="Times New Roman" w:cs="Times New Roman"/>
          <w:sz w:val="24"/>
          <w:szCs w:val="24"/>
        </w:rPr>
        <w:t>Nem sempre devidamente valorados</w:t>
      </w:r>
      <w:proofErr w:type="gramStart"/>
      <w:r w:rsidRPr="00DD0B96">
        <w:rPr>
          <w:rFonts w:ascii="Times New Roman" w:hAnsi="Times New Roman" w:cs="Times New Roman"/>
          <w:sz w:val="24"/>
          <w:szCs w:val="24"/>
        </w:rPr>
        <w:t>,</w:t>
      </w:r>
      <w:proofErr w:type="gramEnd"/>
      <w:r w:rsidRPr="00DD0B96">
        <w:rPr>
          <w:rFonts w:ascii="Times New Roman" w:hAnsi="Times New Roman" w:cs="Times New Roman"/>
          <w:sz w:val="24"/>
          <w:szCs w:val="24"/>
        </w:rPr>
        <w:t xml:space="preserve"> quero enfatizar aqui os </w:t>
      </w:r>
      <w:r w:rsidRPr="00C01EFE">
        <w:rPr>
          <w:rFonts w:ascii="Times New Roman" w:hAnsi="Times New Roman" w:cs="Times New Roman"/>
          <w:b/>
          <w:sz w:val="24"/>
          <w:szCs w:val="24"/>
        </w:rPr>
        <w:t>princípios da audição e participação do interessado</w:t>
      </w:r>
      <w:r w:rsidRPr="00DD0B96">
        <w:rPr>
          <w:rFonts w:ascii="Times New Roman" w:hAnsi="Times New Roman" w:cs="Times New Roman"/>
          <w:sz w:val="24"/>
          <w:szCs w:val="24"/>
        </w:rPr>
        <w:t xml:space="preserve"> e do </w:t>
      </w:r>
      <w:r w:rsidRPr="00C01EFE">
        <w:rPr>
          <w:rFonts w:ascii="Times New Roman" w:hAnsi="Times New Roman" w:cs="Times New Roman"/>
          <w:b/>
          <w:sz w:val="24"/>
          <w:szCs w:val="24"/>
        </w:rPr>
        <w:t>controlo judicial e intervenção do Ministério Público</w:t>
      </w:r>
      <w:r w:rsidR="003F283C">
        <w:rPr>
          <w:rStyle w:val="Refdenotaderodap"/>
          <w:rFonts w:ascii="Times New Roman" w:hAnsi="Times New Roman" w:cs="Times New Roman"/>
          <w:b/>
          <w:sz w:val="24"/>
          <w:szCs w:val="24"/>
        </w:rPr>
        <w:footnoteReference w:id="31"/>
      </w:r>
      <w:r w:rsidRPr="00DD0B96">
        <w:rPr>
          <w:rFonts w:ascii="Times New Roman" w:hAnsi="Times New Roman" w:cs="Times New Roman"/>
          <w:sz w:val="24"/>
          <w:szCs w:val="24"/>
        </w:rPr>
        <w:t>, que me parecem essenciais. Dessarte, qualquer decisão que envolva um maior acompanhado exige a sua participação ativa, sendo exigível que a sua voz seja escutada, existindo um controlo jurisdicional efetivo</w:t>
      </w:r>
      <w:r w:rsidR="006D3CFB" w:rsidRPr="00DD0B96">
        <w:rPr>
          <w:rFonts w:ascii="Times New Roman" w:hAnsi="Times New Roman" w:cs="Times New Roman"/>
          <w:sz w:val="24"/>
          <w:szCs w:val="24"/>
        </w:rPr>
        <w:t xml:space="preserve"> das intervenções de terceiros</w:t>
      </w:r>
      <w:r w:rsidRPr="00DD0B96">
        <w:rPr>
          <w:rFonts w:ascii="Times New Roman" w:hAnsi="Times New Roman" w:cs="Times New Roman"/>
          <w:sz w:val="24"/>
          <w:szCs w:val="24"/>
        </w:rPr>
        <w:t xml:space="preserve"> e </w:t>
      </w:r>
      <w:r w:rsidR="00F00436">
        <w:rPr>
          <w:rFonts w:ascii="Times New Roman" w:hAnsi="Times New Roman" w:cs="Times New Roman"/>
          <w:sz w:val="24"/>
          <w:szCs w:val="24"/>
        </w:rPr>
        <w:t>a</w:t>
      </w:r>
      <w:r w:rsidRPr="00DD0B96">
        <w:rPr>
          <w:rFonts w:ascii="Times New Roman" w:hAnsi="Times New Roman" w:cs="Times New Roman"/>
          <w:sz w:val="24"/>
          <w:szCs w:val="24"/>
        </w:rPr>
        <w:t xml:space="preserve"> obrigatoriamente</w:t>
      </w:r>
      <w:r w:rsidR="00F00436">
        <w:rPr>
          <w:rFonts w:ascii="Times New Roman" w:hAnsi="Times New Roman" w:cs="Times New Roman"/>
          <w:sz w:val="24"/>
          <w:szCs w:val="24"/>
        </w:rPr>
        <w:t xml:space="preserve"> do processo</w:t>
      </w:r>
      <w:r w:rsidRPr="00DD0B96">
        <w:rPr>
          <w:rFonts w:ascii="Times New Roman" w:hAnsi="Times New Roman" w:cs="Times New Roman"/>
          <w:sz w:val="24"/>
          <w:szCs w:val="24"/>
        </w:rPr>
        <w:t xml:space="preserve"> passar por um severo crivo do Ministério Público,</w:t>
      </w:r>
      <w:r w:rsidR="006D3CFB" w:rsidRPr="00DD0B96">
        <w:rPr>
          <w:rFonts w:ascii="Times New Roman" w:hAnsi="Times New Roman" w:cs="Times New Roman"/>
          <w:sz w:val="24"/>
          <w:szCs w:val="24"/>
        </w:rPr>
        <w:t xml:space="preserve"> cuja mais nobre função é a </w:t>
      </w:r>
      <w:proofErr w:type="spellStart"/>
      <w:r w:rsidR="006D3CFB" w:rsidRPr="00DD0B96">
        <w:rPr>
          <w:rFonts w:ascii="Times New Roman" w:hAnsi="Times New Roman" w:cs="Times New Roman"/>
          <w:i/>
          <w:sz w:val="24"/>
          <w:szCs w:val="24"/>
        </w:rPr>
        <w:t>venia</w:t>
      </w:r>
      <w:proofErr w:type="spellEnd"/>
      <w:r w:rsidR="006D3CFB" w:rsidRPr="00DD0B96">
        <w:rPr>
          <w:rFonts w:ascii="Times New Roman" w:hAnsi="Times New Roman" w:cs="Times New Roman"/>
          <w:i/>
          <w:sz w:val="24"/>
          <w:szCs w:val="24"/>
        </w:rPr>
        <w:t xml:space="preserve"> </w:t>
      </w:r>
      <w:proofErr w:type="spellStart"/>
      <w:r w:rsidR="006D3CFB" w:rsidRPr="00DD0B96">
        <w:rPr>
          <w:rFonts w:ascii="Times New Roman" w:hAnsi="Times New Roman" w:cs="Times New Roman"/>
          <w:i/>
          <w:sz w:val="24"/>
          <w:szCs w:val="24"/>
        </w:rPr>
        <w:t>debilium</w:t>
      </w:r>
      <w:proofErr w:type="spellEnd"/>
      <w:r w:rsidR="006D3CFB" w:rsidRPr="00DD0B96">
        <w:rPr>
          <w:rFonts w:ascii="Times New Roman" w:hAnsi="Times New Roman" w:cs="Times New Roman"/>
          <w:sz w:val="24"/>
          <w:szCs w:val="24"/>
        </w:rPr>
        <w:t>,</w:t>
      </w:r>
      <w:r w:rsidRPr="00DD0B96">
        <w:rPr>
          <w:rFonts w:ascii="Times New Roman" w:hAnsi="Times New Roman" w:cs="Times New Roman"/>
          <w:sz w:val="24"/>
          <w:szCs w:val="24"/>
        </w:rPr>
        <w:t xml:space="preserve"> a quem </w:t>
      </w:r>
      <w:proofErr w:type="gramStart"/>
      <w:r w:rsidRPr="00DD0B96">
        <w:rPr>
          <w:rFonts w:ascii="Times New Roman" w:hAnsi="Times New Roman" w:cs="Times New Roman"/>
          <w:sz w:val="24"/>
          <w:szCs w:val="24"/>
        </w:rPr>
        <w:t xml:space="preserve">deve ser </w:t>
      </w:r>
      <w:r w:rsidR="00F00436">
        <w:rPr>
          <w:rFonts w:ascii="Times New Roman" w:hAnsi="Times New Roman" w:cs="Times New Roman"/>
          <w:sz w:val="24"/>
          <w:szCs w:val="24"/>
        </w:rPr>
        <w:t>concedidos</w:t>
      </w:r>
      <w:proofErr w:type="gramEnd"/>
      <w:r w:rsidRPr="00DD0B96">
        <w:rPr>
          <w:rFonts w:ascii="Times New Roman" w:hAnsi="Times New Roman" w:cs="Times New Roman"/>
          <w:sz w:val="24"/>
          <w:szCs w:val="24"/>
        </w:rPr>
        <w:t xml:space="preserve"> os meios necessários para que a letra da</w:t>
      </w:r>
      <w:r w:rsidR="00094802" w:rsidRPr="00DD0B96">
        <w:rPr>
          <w:rFonts w:ascii="Times New Roman" w:hAnsi="Times New Roman" w:cs="Times New Roman"/>
          <w:sz w:val="24"/>
          <w:szCs w:val="24"/>
        </w:rPr>
        <w:t xml:space="preserve"> lei não sejam palavras mortas.</w:t>
      </w:r>
      <w:r w:rsidR="00C01EFE">
        <w:rPr>
          <w:rFonts w:ascii="Times New Roman" w:hAnsi="Times New Roman" w:cs="Times New Roman"/>
          <w:sz w:val="24"/>
          <w:szCs w:val="24"/>
        </w:rPr>
        <w:t xml:space="preserve"> Como reiteradamente acontece e, temo, este caso não seja a exceção.</w:t>
      </w:r>
    </w:p>
    <w:p w:rsidR="00E77A33" w:rsidRPr="00DD0B96" w:rsidRDefault="00E77A33" w:rsidP="00DD0B96">
      <w:pPr>
        <w:pStyle w:val="Cabealho1"/>
        <w:numPr>
          <w:ilvl w:val="0"/>
          <w:numId w:val="5"/>
        </w:numPr>
        <w:rPr>
          <w:rFonts w:ascii="Times New Roman" w:hAnsi="Times New Roman" w:cs="Times New Roman"/>
        </w:rPr>
      </w:pPr>
      <w:r w:rsidRPr="00DD0B96">
        <w:rPr>
          <w:rFonts w:ascii="Times New Roman" w:hAnsi="Times New Roman" w:cs="Times New Roman"/>
        </w:rPr>
        <w:t>Análise crítica à norma posta</w:t>
      </w:r>
    </w:p>
    <w:p w:rsidR="00DD0B96" w:rsidRPr="00DD0B96" w:rsidRDefault="00DD0B96" w:rsidP="00DD0B96">
      <w:pPr>
        <w:rPr>
          <w:rFonts w:ascii="Times New Roman" w:hAnsi="Times New Roman" w:cs="Times New Roman"/>
          <w:sz w:val="24"/>
          <w:szCs w:val="24"/>
        </w:rPr>
      </w:pPr>
    </w:p>
    <w:p w:rsidR="00E77A33" w:rsidRPr="00DD0B96" w:rsidRDefault="00E77A33" w:rsidP="00DD0B96">
      <w:pPr>
        <w:rPr>
          <w:rFonts w:ascii="Times New Roman" w:hAnsi="Times New Roman" w:cs="Times New Roman"/>
          <w:sz w:val="24"/>
          <w:szCs w:val="24"/>
        </w:rPr>
      </w:pPr>
      <w:r w:rsidRPr="00DD0B96">
        <w:rPr>
          <w:rFonts w:ascii="Times New Roman" w:hAnsi="Times New Roman" w:cs="Times New Roman"/>
          <w:sz w:val="24"/>
          <w:szCs w:val="24"/>
        </w:rPr>
        <w:t>Tendo por fonte</w:t>
      </w:r>
      <w:r w:rsidR="001D1D05" w:rsidRPr="00DD0B96">
        <w:rPr>
          <w:rFonts w:ascii="Times New Roman" w:hAnsi="Times New Roman" w:cs="Times New Roman"/>
          <w:sz w:val="24"/>
          <w:szCs w:val="24"/>
        </w:rPr>
        <w:t>s</w:t>
      </w:r>
      <w:r w:rsidRPr="00DD0B96">
        <w:rPr>
          <w:rFonts w:ascii="Times New Roman" w:hAnsi="Times New Roman" w:cs="Times New Roman"/>
          <w:sz w:val="24"/>
          <w:szCs w:val="24"/>
        </w:rPr>
        <w:t xml:space="preserve"> imediata</w:t>
      </w:r>
      <w:r w:rsidR="001D1D05" w:rsidRPr="00DD0B96">
        <w:rPr>
          <w:rFonts w:ascii="Times New Roman" w:hAnsi="Times New Roman" w:cs="Times New Roman"/>
          <w:sz w:val="24"/>
          <w:szCs w:val="24"/>
        </w:rPr>
        <w:t>s</w:t>
      </w:r>
      <w:r w:rsidRPr="00DD0B96">
        <w:rPr>
          <w:rFonts w:ascii="Times New Roman" w:hAnsi="Times New Roman" w:cs="Times New Roman"/>
          <w:sz w:val="24"/>
          <w:szCs w:val="24"/>
        </w:rPr>
        <w:t xml:space="preserve"> a Convenção </w:t>
      </w:r>
      <w:r w:rsidR="00AA61F1" w:rsidRPr="00DD0B96">
        <w:rPr>
          <w:rFonts w:ascii="Times New Roman" w:hAnsi="Times New Roman" w:cs="Times New Roman"/>
          <w:sz w:val="24"/>
          <w:szCs w:val="24"/>
        </w:rPr>
        <w:t xml:space="preserve">das Nações Unidas </w:t>
      </w:r>
      <w:r w:rsidRPr="00DD0B96">
        <w:rPr>
          <w:rFonts w:ascii="Times New Roman" w:hAnsi="Times New Roman" w:cs="Times New Roman"/>
          <w:sz w:val="24"/>
          <w:szCs w:val="24"/>
        </w:rPr>
        <w:t>sobre os Direitos da Pessoa com Defici</w:t>
      </w:r>
      <w:r w:rsidR="001D1D05" w:rsidRPr="00DD0B96">
        <w:rPr>
          <w:rFonts w:ascii="Times New Roman" w:hAnsi="Times New Roman" w:cs="Times New Roman"/>
          <w:sz w:val="24"/>
          <w:szCs w:val="24"/>
        </w:rPr>
        <w:t xml:space="preserve">ência e o seu Protocolo Adicional, ambos adotados em Nova Iorque, </w:t>
      </w:r>
      <w:r w:rsidR="00F00436">
        <w:rPr>
          <w:rFonts w:ascii="Times New Roman" w:hAnsi="Times New Roman" w:cs="Times New Roman"/>
          <w:sz w:val="24"/>
          <w:szCs w:val="24"/>
        </w:rPr>
        <w:lastRenderedPageBreak/>
        <w:t xml:space="preserve">a </w:t>
      </w:r>
      <w:r w:rsidR="001D1D05" w:rsidRPr="00DD0B96">
        <w:rPr>
          <w:rFonts w:ascii="Times New Roman" w:hAnsi="Times New Roman" w:cs="Times New Roman"/>
          <w:sz w:val="24"/>
          <w:szCs w:val="24"/>
        </w:rPr>
        <w:t>30 de março de 2007, aprovados pelas Resoluções da Assembleia da República n.º 56/2009 e n.º 57/2009, de 7 de maio de 2009 e a</w:t>
      </w:r>
      <w:r w:rsidR="001C04B2" w:rsidRPr="00DD0B96">
        <w:rPr>
          <w:rFonts w:ascii="Times New Roman" w:hAnsi="Times New Roman" w:cs="Times New Roman"/>
          <w:sz w:val="24"/>
          <w:szCs w:val="24"/>
        </w:rPr>
        <w:t xml:space="preserve"> Recomendações do Conselho da Europa</w:t>
      </w:r>
      <w:r w:rsidR="001C04B2" w:rsidRPr="00DD0B96">
        <w:rPr>
          <w:rStyle w:val="Refdenotaderodap"/>
          <w:rFonts w:ascii="Times New Roman" w:hAnsi="Times New Roman" w:cs="Times New Roman"/>
          <w:sz w:val="24"/>
          <w:szCs w:val="24"/>
        </w:rPr>
        <w:footnoteReference w:id="32"/>
      </w:r>
      <w:r w:rsidR="001C04B2" w:rsidRPr="00DD0B96">
        <w:rPr>
          <w:rFonts w:ascii="Times New Roman" w:hAnsi="Times New Roman" w:cs="Times New Roman"/>
          <w:sz w:val="24"/>
          <w:szCs w:val="24"/>
        </w:rPr>
        <w:t xml:space="preserve">, em particular à Recomendação nº. </w:t>
      </w:r>
      <w:proofErr w:type="gramStart"/>
      <w:r w:rsidR="001C04B2" w:rsidRPr="00DD0B96">
        <w:rPr>
          <w:rFonts w:ascii="Times New Roman" w:hAnsi="Times New Roman" w:cs="Times New Roman"/>
          <w:sz w:val="24"/>
          <w:szCs w:val="24"/>
        </w:rPr>
        <w:t>R(99</w:t>
      </w:r>
      <w:proofErr w:type="gramEnd"/>
      <w:r w:rsidR="001C04B2" w:rsidRPr="00DD0B96">
        <w:rPr>
          <w:rFonts w:ascii="Times New Roman" w:hAnsi="Times New Roman" w:cs="Times New Roman"/>
          <w:sz w:val="24"/>
          <w:szCs w:val="24"/>
        </w:rPr>
        <w:t xml:space="preserve">)4 do Conselho da Europa, relativa aos Princípios Respeitantes à Proteção Jurídica dos Maiores Incapazes, </w:t>
      </w:r>
      <w:r w:rsidR="001D1D05" w:rsidRPr="00DD0B96">
        <w:rPr>
          <w:rFonts w:ascii="Times New Roman" w:hAnsi="Times New Roman" w:cs="Times New Roman"/>
          <w:sz w:val="24"/>
          <w:szCs w:val="24"/>
        </w:rPr>
        <w:t xml:space="preserve">a Lei n.º 49/2018, de 14 de agosto, </w:t>
      </w:r>
      <w:r w:rsidR="007F11B7" w:rsidRPr="00DD0B96">
        <w:rPr>
          <w:rFonts w:ascii="Times New Roman" w:hAnsi="Times New Roman" w:cs="Times New Roman"/>
          <w:sz w:val="24"/>
          <w:szCs w:val="24"/>
        </w:rPr>
        <w:t xml:space="preserve">foi instituído </w:t>
      </w:r>
      <w:r w:rsidR="001D1D05" w:rsidRPr="00DD0B96">
        <w:rPr>
          <w:rFonts w:ascii="Times New Roman" w:hAnsi="Times New Roman" w:cs="Times New Roman"/>
          <w:sz w:val="24"/>
          <w:szCs w:val="24"/>
        </w:rPr>
        <w:t>o regime jurídico do maior acompanhado</w:t>
      </w:r>
      <w:r w:rsidR="007F11B7" w:rsidRPr="00DD0B96">
        <w:rPr>
          <w:rFonts w:ascii="Times New Roman" w:hAnsi="Times New Roman" w:cs="Times New Roman"/>
          <w:sz w:val="24"/>
          <w:szCs w:val="24"/>
        </w:rPr>
        <w:t>, derrogando-se o regime vigente.</w:t>
      </w:r>
      <w:r w:rsidR="001D1D05" w:rsidRPr="00DD0B96">
        <w:rPr>
          <w:rFonts w:ascii="Times New Roman" w:hAnsi="Times New Roman" w:cs="Times New Roman"/>
          <w:sz w:val="24"/>
          <w:szCs w:val="24"/>
        </w:rPr>
        <w:t xml:space="preserve"> </w:t>
      </w:r>
    </w:p>
    <w:p w:rsidR="00B92608" w:rsidRPr="00DD0B96" w:rsidRDefault="001D1D05" w:rsidP="00DD0B96">
      <w:pPr>
        <w:rPr>
          <w:rFonts w:ascii="Times New Roman" w:hAnsi="Times New Roman" w:cs="Times New Roman"/>
          <w:sz w:val="24"/>
          <w:szCs w:val="24"/>
        </w:rPr>
      </w:pPr>
      <w:r w:rsidRPr="00DD0B96">
        <w:rPr>
          <w:rFonts w:ascii="Times New Roman" w:hAnsi="Times New Roman" w:cs="Times New Roman"/>
          <w:sz w:val="24"/>
          <w:szCs w:val="24"/>
        </w:rPr>
        <w:t>Concomitantemente</w:t>
      </w:r>
      <w:r w:rsidR="007F11B7" w:rsidRPr="00DD0B96">
        <w:rPr>
          <w:rFonts w:ascii="Times New Roman" w:hAnsi="Times New Roman" w:cs="Times New Roman"/>
          <w:sz w:val="24"/>
          <w:szCs w:val="24"/>
        </w:rPr>
        <w:t xml:space="preserve"> com as fontes jurídicas</w:t>
      </w:r>
      <w:r w:rsidRPr="00DD0B96">
        <w:rPr>
          <w:rFonts w:ascii="Times New Roman" w:hAnsi="Times New Roman" w:cs="Times New Roman"/>
          <w:sz w:val="24"/>
          <w:szCs w:val="24"/>
        </w:rPr>
        <w:t>, a novel legislação carrilou para o ordenamento jurídico o latejar da realidade,</w:t>
      </w:r>
      <w:r w:rsidR="00180D8F" w:rsidRPr="00DD0B96">
        <w:rPr>
          <w:rFonts w:ascii="Times New Roman" w:hAnsi="Times New Roman" w:cs="Times New Roman"/>
          <w:sz w:val="24"/>
          <w:szCs w:val="24"/>
        </w:rPr>
        <w:t xml:space="preserve"> patente</w:t>
      </w:r>
      <w:r w:rsidRPr="00DD0B96">
        <w:rPr>
          <w:rFonts w:ascii="Times New Roman" w:hAnsi="Times New Roman" w:cs="Times New Roman"/>
          <w:sz w:val="24"/>
          <w:szCs w:val="24"/>
        </w:rPr>
        <w:t xml:space="preserve"> </w:t>
      </w:r>
      <w:r w:rsidR="00C01EFE">
        <w:rPr>
          <w:rFonts w:ascii="Times New Roman" w:hAnsi="Times New Roman" w:cs="Times New Roman"/>
          <w:sz w:val="24"/>
          <w:szCs w:val="24"/>
        </w:rPr>
        <w:t>n</w:t>
      </w:r>
      <w:r w:rsidRPr="00DD0B96">
        <w:rPr>
          <w:rFonts w:ascii="Times New Roman" w:hAnsi="Times New Roman" w:cs="Times New Roman"/>
          <w:sz w:val="24"/>
          <w:szCs w:val="24"/>
        </w:rPr>
        <w:t xml:space="preserve">a nova mentalidade de franjas da sociedade sobre a pessoa com </w:t>
      </w:r>
      <w:r w:rsidR="00F147A5" w:rsidRPr="00DD0B96">
        <w:rPr>
          <w:rFonts w:ascii="Times New Roman" w:hAnsi="Times New Roman" w:cs="Times New Roman"/>
          <w:sz w:val="24"/>
          <w:szCs w:val="24"/>
        </w:rPr>
        <w:t>d</w:t>
      </w:r>
      <w:r w:rsidRPr="00DD0B96">
        <w:rPr>
          <w:rFonts w:ascii="Times New Roman" w:hAnsi="Times New Roman" w:cs="Times New Roman"/>
          <w:sz w:val="24"/>
          <w:szCs w:val="24"/>
        </w:rPr>
        <w:t>eficiência</w:t>
      </w:r>
      <w:r w:rsidR="00F147A5" w:rsidRPr="00DD0B96">
        <w:rPr>
          <w:rFonts w:ascii="Times New Roman" w:hAnsi="Times New Roman" w:cs="Times New Roman"/>
          <w:sz w:val="24"/>
          <w:szCs w:val="24"/>
        </w:rPr>
        <w:t xml:space="preserve"> e a consciência da necessidade de as integrar na sociedade</w:t>
      </w:r>
      <w:r w:rsidR="00F00436">
        <w:rPr>
          <w:rFonts w:ascii="Times New Roman" w:hAnsi="Times New Roman" w:cs="Times New Roman"/>
          <w:sz w:val="24"/>
          <w:szCs w:val="24"/>
        </w:rPr>
        <w:t>. Ademais, foram determinantes</w:t>
      </w:r>
      <w:r w:rsidRPr="00DD0B96">
        <w:rPr>
          <w:rFonts w:ascii="Times New Roman" w:hAnsi="Times New Roman" w:cs="Times New Roman"/>
          <w:sz w:val="24"/>
          <w:szCs w:val="24"/>
        </w:rPr>
        <w:t xml:space="preserve"> </w:t>
      </w:r>
      <w:r w:rsidR="00180D8F" w:rsidRPr="00DD0B96">
        <w:rPr>
          <w:rFonts w:ascii="Times New Roman" w:hAnsi="Times New Roman" w:cs="Times New Roman"/>
          <w:sz w:val="24"/>
          <w:szCs w:val="24"/>
        </w:rPr>
        <w:t>os avanços da medicina</w:t>
      </w:r>
      <w:r w:rsidR="00AA61F1" w:rsidRPr="00DD0B96">
        <w:rPr>
          <w:rFonts w:ascii="Times New Roman" w:hAnsi="Times New Roman" w:cs="Times New Roman"/>
          <w:sz w:val="24"/>
          <w:szCs w:val="24"/>
        </w:rPr>
        <w:t xml:space="preserve"> e o consequente aumento da esperança média de vida</w:t>
      </w:r>
      <w:r w:rsidR="00E6702D" w:rsidRPr="00DD0B96">
        <w:rPr>
          <w:rFonts w:ascii="Times New Roman" w:hAnsi="Times New Roman" w:cs="Times New Roman"/>
          <w:sz w:val="24"/>
          <w:szCs w:val="24"/>
        </w:rPr>
        <w:t xml:space="preserve"> e o decorrente aumento das limitações naturais</w:t>
      </w:r>
      <w:r w:rsidR="00FA35B8" w:rsidRPr="00DD0B96">
        <w:rPr>
          <w:rFonts w:ascii="Times New Roman" w:hAnsi="Times New Roman" w:cs="Times New Roman"/>
          <w:sz w:val="24"/>
          <w:szCs w:val="24"/>
        </w:rPr>
        <w:t xml:space="preserve"> e das doenças </w:t>
      </w:r>
      <w:proofErr w:type="spellStart"/>
      <w:r w:rsidR="00FA35B8" w:rsidRPr="00DD0B96">
        <w:rPr>
          <w:rFonts w:ascii="Times New Roman" w:hAnsi="Times New Roman" w:cs="Times New Roman"/>
          <w:sz w:val="24"/>
          <w:szCs w:val="24"/>
        </w:rPr>
        <w:t>neurodegenerativas</w:t>
      </w:r>
      <w:proofErr w:type="spellEnd"/>
      <w:r w:rsidR="00180D8F" w:rsidRPr="00DD0B96">
        <w:rPr>
          <w:rFonts w:ascii="Times New Roman" w:hAnsi="Times New Roman" w:cs="Times New Roman"/>
          <w:sz w:val="24"/>
          <w:szCs w:val="24"/>
        </w:rPr>
        <w:t>,</w:t>
      </w:r>
      <w:r w:rsidR="00AA61F1" w:rsidRPr="00DD0B96">
        <w:rPr>
          <w:rFonts w:ascii="Times New Roman" w:hAnsi="Times New Roman" w:cs="Times New Roman"/>
          <w:sz w:val="24"/>
          <w:szCs w:val="24"/>
        </w:rPr>
        <w:t xml:space="preserve"> o resultado da evolução socioeconómica do país </w:t>
      </w:r>
      <w:r w:rsidR="00E6702D" w:rsidRPr="00DD0B96">
        <w:rPr>
          <w:rFonts w:ascii="Times New Roman" w:hAnsi="Times New Roman" w:cs="Times New Roman"/>
          <w:sz w:val="24"/>
          <w:szCs w:val="24"/>
        </w:rPr>
        <w:t>com uma elevação muito considerável do nível de vida</w:t>
      </w:r>
      <w:r w:rsidR="00F147A5" w:rsidRPr="00DD0B96">
        <w:rPr>
          <w:rFonts w:ascii="Times New Roman" w:hAnsi="Times New Roman" w:cs="Times New Roman"/>
          <w:sz w:val="24"/>
          <w:szCs w:val="24"/>
        </w:rPr>
        <w:t>, o estabelecimento de um Estado Social</w:t>
      </w:r>
      <w:r w:rsidR="00B92608" w:rsidRPr="00DD0B96">
        <w:rPr>
          <w:rFonts w:ascii="Times New Roman" w:hAnsi="Times New Roman" w:cs="Times New Roman"/>
          <w:sz w:val="24"/>
          <w:szCs w:val="24"/>
        </w:rPr>
        <w:t xml:space="preserve"> e a evolução da psiquiatria, que hoje interpreta a deficiência como um conceito em evolução que </w:t>
      </w:r>
      <w:r w:rsidR="00B92608" w:rsidRPr="00DD0B96">
        <w:rPr>
          <w:rFonts w:ascii="Times New Roman" w:hAnsi="Times New Roman" w:cs="Times New Roman"/>
          <w:i/>
          <w:sz w:val="24"/>
          <w:szCs w:val="24"/>
        </w:rPr>
        <w:t xml:space="preserve">resulta da </w:t>
      </w:r>
      <w:proofErr w:type="spellStart"/>
      <w:r w:rsidR="00B92608" w:rsidRPr="00DD0B96">
        <w:rPr>
          <w:rFonts w:ascii="Times New Roman" w:hAnsi="Times New Roman" w:cs="Times New Roman"/>
          <w:i/>
          <w:sz w:val="24"/>
          <w:szCs w:val="24"/>
        </w:rPr>
        <w:t>interacção</w:t>
      </w:r>
      <w:proofErr w:type="spellEnd"/>
      <w:r w:rsidR="00B92608" w:rsidRPr="00DD0B96">
        <w:rPr>
          <w:rFonts w:ascii="Times New Roman" w:hAnsi="Times New Roman" w:cs="Times New Roman"/>
          <w:i/>
          <w:sz w:val="24"/>
          <w:szCs w:val="24"/>
        </w:rPr>
        <w:t xml:space="preserve"> entre pessoas com incapacidades e barreiras comportamentais e ambientais que impedem a sua participação plena e </w:t>
      </w:r>
      <w:proofErr w:type="spellStart"/>
      <w:r w:rsidR="00B92608" w:rsidRPr="00DD0B96">
        <w:rPr>
          <w:rFonts w:ascii="Times New Roman" w:hAnsi="Times New Roman" w:cs="Times New Roman"/>
          <w:i/>
          <w:sz w:val="24"/>
          <w:szCs w:val="24"/>
        </w:rPr>
        <w:t>efectiva</w:t>
      </w:r>
      <w:proofErr w:type="spellEnd"/>
      <w:r w:rsidR="00B92608" w:rsidRPr="00DD0B96">
        <w:rPr>
          <w:rFonts w:ascii="Times New Roman" w:hAnsi="Times New Roman" w:cs="Times New Roman"/>
          <w:i/>
          <w:sz w:val="24"/>
          <w:szCs w:val="24"/>
        </w:rPr>
        <w:t xml:space="preserve"> na sociedade em condições de igualdade com as outras pessoas</w:t>
      </w:r>
      <w:r w:rsidR="00B92608" w:rsidRPr="00DD0B96">
        <w:rPr>
          <w:rStyle w:val="Refdenotaderodap"/>
          <w:rFonts w:ascii="Times New Roman" w:hAnsi="Times New Roman" w:cs="Times New Roman"/>
          <w:i/>
          <w:sz w:val="24"/>
          <w:szCs w:val="24"/>
        </w:rPr>
        <w:footnoteReference w:id="33"/>
      </w:r>
      <w:r w:rsidR="00FA35B8" w:rsidRPr="00DD0B96">
        <w:rPr>
          <w:rFonts w:ascii="Times New Roman" w:hAnsi="Times New Roman" w:cs="Times New Roman"/>
          <w:i/>
          <w:sz w:val="24"/>
          <w:szCs w:val="24"/>
        </w:rPr>
        <w:t>.</w:t>
      </w:r>
    </w:p>
    <w:p w:rsidR="00DD0B96" w:rsidRPr="00DD0B96" w:rsidRDefault="005B6251" w:rsidP="00DD0B96">
      <w:pPr>
        <w:rPr>
          <w:rFonts w:ascii="Times New Roman" w:hAnsi="Times New Roman" w:cs="Times New Roman"/>
          <w:sz w:val="24"/>
          <w:szCs w:val="24"/>
        </w:rPr>
      </w:pPr>
      <w:r w:rsidRPr="00DD0B96">
        <w:rPr>
          <w:rFonts w:ascii="Times New Roman" w:hAnsi="Times New Roman" w:cs="Times New Roman"/>
          <w:sz w:val="24"/>
          <w:szCs w:val="24"/>
        </w:rPr>
        <w:t xml:space="preserve">Um prelúdio para a </w:t>
      </w:r>
      <w:r w:rsidR="003C65E7" w:rsidRPr="00DD0B96">
        <w:rPr>
          <w:rFonts w:ascii="Times New Roman" w:hAnsi="Times New Roman" w:cs="Times New Roman"/>
          <w:sz w:val="24"/>
          <w:szCs w:val="24"/>
        </w:rPr>
        <w:t>nomenclatura adotada</w:t>
      </w:r>
      <w:r w:rsidR="00CF3C48" w:rsidRPr="00DD0B96">
        <w:rPr>
          <w:rFonts w:ascii="Times New Roman" w:hAnsi="Times New Roman" w:cs="Times New Roman"/>
          <w:sz w:val="24"/>
          <w:szCs w:val="24"/>
        </w:rPr>
        <w:t>: entre as possibilidades, seja</w:t>
      </w:r>
      <w:r w:rsidR="00B3101C" w:rsidRPr="00DD0B96">
        <w:rPr>
          <w:rFonts w:ascii="Times New Roman" w:hAnsi="Times New Roman" w:cs="Times New Roman"/>
          <w:sz w:val="24"/>
          <w:szCs w:val="24"/>
        </w:rPr>
        <w:t xml:space="preserve"> incapacitado,</w:t>
      </w:r>
      <w:r w:rsidR="00CF3C48" w:rsidRPr="00DD0B96">
        <w:rPr>
          <w:rFonts w:ascii="Times New Roman" w:hAnsi="Times New Roman" w:cs="Times New Roman"/>
          <w:sz w:val="24"/>
          <w:szCs w:val="24"/>
        </w:rPr>
        <w:t xml:space="preserve"> </w:t>
      </w:r>
      <w:r w:rsidR="00B3101C" w:rsidRPr="00DD0B96">
        <w:rPr>
          <w:rFonts w:ascii="Times New Roman" w:hAnsi="Times New Roman" w:cs="Times New Roman"/>
          <w:sz w:val="24"/>
          <w:szCs w:val="24"/>
        </w:rPr>
        <w:t>maio</w:t>
      </w:r>
      <w:r w:rsidR="00CF3C48" w:rsidRPr="00DD0B96">
        <w:rPr>
          <w:rFonts w:ascii="Times New Roman" w:hAnsi="Times New Roman" w:cs="Times New Roman"/>
          <w:sz w:val="24"/>
          <w:szCs w:val="24"/>
        </w:rPr>
        <w:t>r inca</w:t>
      </w:r>
      <w:r w:rsidR="00B3101C" w:rsidRPr="00DD0B96">
        <w:rPr>
          <w:rFonts w:ascii="Times New Roman" w:hAnsi="Times New Roman" w:cs="Times New Roman"/>
          <w:sz w:val="24"/>
          <w:szCs w:val="24"/>
        </w:rPr>
        <w:t>paz</w:t>
      </w:r>
      <w:r w:rsidR="00CF3C48" w:rsidRPr="00DD0B96">
        <w:rPr>
          <w:rFonts w:ascii="Times New Roman" w:hAnsi="Times New Roman" w:cs="Times New Roman"/>
          <w:sz w:val="24"/>
          <w:szCs w:val="24"/>
        </w:rPr>
        <w:t>, pessoa com deficiência, maior assistido, maior protegido,</w:t>
      </w:r>
      <w:r w:rsidR="00B3101C" w:rsidRPr="00DD0B96">
        <w:rPr>
          <w:rFonts w:ascii="Times New Roman" w:hAnsi="Times New Roman" w:cs="Times New Roman"/>
          <w:sz w:val="24"/>
          <w:szCs w:val="24"/>
        </w:rPr>
        <w:t xml:space="preserve"> adultos vulneráveis</w:t>
      </w:r>
      <w:r w:rsidR="00B3101C" w:rsidRPr="00DD0B96">
        <w:rPr>
          <w:rStyle w:val="Refdenotaderodap"/>
          <w:rFonts w:ascii="Times New Roman" w:hAnsi="Times New Roman" w:cs="Times New Roman"/>
          <w:sz w:val="24"/>
          <w:szCs w:val="24"/>
        </w:rPr>
        <w:footnoteReference w:id="34"/>
      </w:r>
      <w:r w:rsidR="00B3101C" w:rsidRPr="00DD0B96">
        <w:rPr>
          <w:rFonts w:ascii="Times New Roman" w:hAnsi="Times New Roman" w:cs="Times New Roman"/>
          <w:sz w:val="24"/>
          <w:szCs w:val="24"/>
        </w:rPr>
        <w:t>,</w:t>
      </w:r>
      <w:r w:rsidR="00CF3C48" w:rsidRPr="00DD0B96">
        <w:rPr>
          <w:rFonts w:ascii="Times New Roman" w:hAnsi="Times New Roman" w:cs="Times New Roman"/>
          <w:sz w:val="24"/>
          <w:szCs w:val="24"/>
        </w:rPr>
        <w:t xml:space="preserve"> </w:t>
      </w:r>
      <w:r w:rsidR="001E30DA" w:rsidRPr="00DD0B96">
        <w:rPr>
          <w:rFonts w:ascii="Times New Roman" w:hAnsi="Times New Roman" w:cs="Times New Roman"/>
          <w:sz w:val="24"/>
          <w:szCs w:val="24"/>
        </w:rPr>
        <w:t>pessoas com necessidades especiais</w:t>
      </w:r>
      <w:r w:rsidR="001E30DA" w:rsidRPr="00DD0B96">
        <w:rPr>
          <w:rStyle w:val="Refdenotaderodap"/>
          <w:rFonts w:ascii="Times New Roman" w:hAnsi="Times New Roman" w:cs="Times New Roman"/>
          <w:sz w:val="24"/>
          <w:szCs w:val="24"/>
        </w:rPr>
        <w:footnoteReference w:id="35"/>
      </w:r>
      <w:r w:rsidR="00F00436">
        <w:rPr>
          <w:rFonts w:ascii="Times New Roman" w:hAnsi="Times New Roman" w:cs="Times New Roman"/>
          <w:sz w:val="24"/>
          <w:szCs w:val="24"/>
        </w:rPr>
        <w:t xml:space="preserve"> ou</w:t>
      </w:r>
      <w:r w:rsidR="001E30DA" w:rsidRPr="00DD0B96">
        <w:rPr>
          <w:rFonts w:ascii="Times New Roman" w:hAnsi="Times New Roman" w:cs="Times New Roman"/>
          <w:sz w:val="24"/>
          <w:szCs w:val="24"/>
        </w:rPr>
        <w:t xml:space="preserve"> </w:t>
      </w:r>
      <w:r w:rsidR="00E96E3A" w:rsidRPr="00DD0B96">
        <w:rPr>
          <w:rFonts w:ascii="Times New Roman" w:hAnsi="Times New Roman" w:cs="Times New Roman"/>
          <w:sz w:val="24"/>
          <w:szCs w:val="24"/>
        </w:rPr>
        <w:t xml:space="preserve">pessoa com capacidade diminuída, </w:t>
      </w:r>
      <w:r w:rsidR="00CF3C48" w:rsidRPr="00DD0B96">
        <w:rPr>
          <w:rFonts w:ascii="Times New Roman" w:hAnsi="Times New Roman" w:cs="Times New Roman"/>
          <w:sz w:val="24"/>
          <w:szCs w:val="24"/>
        </w:rPr>
        <w:t>o legislador optou p</w:t>
      </w:r>
      <w:r w:rsidR="00F00436">
        <w:rPr>
          <w:rFonts w:ascii="Times New Roman" w:hAnsi="Times New Roman" w:cs="Times New Roman"/>
          <w:sz w:val="24"/>
          <w:szCs w:val="24"/>
        </w:rPr>
        <w:t xml:space="preserve">ela denominação </w:t>
      </w:r>
      <w:r w:rsidR="00CF3C48" w:rsidRPr="00DD0B96">
        <w:rPr>
          <w:rFonts w:ascii="Times New Roman" w:hAnsi="Times New Roman" w:cs="Times New Roman"/>
          <w:sz w:val="24"/>
          <w:szCs w:val="24"/>
        </w:rPr>
        <w:t>maior acompanhado</w:t>
      </w:r>
      <w:r w:rsidR="00194C64" w:rsidRPr="00DD0B96">
        <w:rPr>
          <w:rFonts w:ascii="Times New Roman" w:hAnsi="Times New Roman" w:cs="Times New Roman"/>
          <w:sz w:val="24"/>
          <w:szCs w:val="24"/>
        </w:rPr>
        <w:t xml:space="preserve">, inspirado </w:t>
      </w:r>
      <w:proofErr w:type="gramStart"/>
      <w:r w:rsidR="00194C64" w:rsidRPr="00DD0B96">
        <w:rPr>
          <w:rFonts w:ascii="Times New Roman" w:hAnsi="Times New Roman" w:cs="Times New Roman"/>
          <w:sz w:val="24"/>
          <w:szCs w:val="24"/>
        </w:rPr>
        <w:t>no</w:t>
      </w:r>
      <w:proofErr w:type="gramEnd"/>
      <w:r w:rsidR="00194C64" w:rsidRPr="00DD0B96">
        <w:rPr>
          <w:rFonts w:ascii="Times New Roman" w:hAnsi="Times New Roman" w:cs="Times New Roman"/>
          <w:sz w:val="24"/>
          <w:szCs w:val="24"/>
        </w:rPr>
        <w:t xml:space="preserve"> </w:t>
      </w:r>
      <w:proofErr w:type="gramStart"/>
      <w:r w:rsidR="00194C64" w:rsidRPr="00DD0B96">
        <w:rPr>
          <w:rFonts w:ascii="Times New Roman" w:hAnsi="Times New Roman" w:cs="Times New Roman"/>
          <w:sz w:val="24"/>
          <w:szCs w:val="24"/>
        </w:rPr>
        <w:t>direito</w:t>
      </w:r>
      <w:proofErr w:type="gramEnd"/>
      <w:r w:rsidR="00194C64" w:rsidRPr="00DD0B96">
        <w:rPr>
          <w:rFonts w:ascii="Times New Roman" w:hAnsi="Times New Roman" w:cs="Times New Roman"/>
          <w:sz w:val="24"/>
          <w:szCs w:val="24"/>
        </w:rPr>
        <w:t xml:space="preserve"> alemão</w:t>
      </w:r>
      <w:r w:rsidR="00DD0B96" w:rsidRPr="00DD0B96">
        <w:rPr>
          <w:rFonts w:ascii="Times New Roman" w:hAnsi="Times New Roman" w:cs="Times New Roman"/>
          <w:sz w:val="24"/>
          <w:szCs w:val="24"/>
        </w:rPr>
        <w:t>, o que merece efusivo aplauso</w:t>
      </w:r>
      <w:r w:rsidR="00CF3C48" w:rsidRPr="00DD0B96">
        <w:rPr>
          <w:rFonts w:ascii="Times New Roman" w:hAnsi="Times New Roman" w:cs="Times New Roman"/>
          <w:sz w:val="24"/>
          <w:szCs w:val="24"/>
        </w:rPr>
        <w:t xml:space="preserve">. </w:t>
      </w:r>
      <w:r w:rsidR="00DD0B96" w:rsidRPr="00DD0B96">
        <w:rPr>
          <w:rFonts w:ascii="Times New Roman" w:hAnsi="Times New Roman" w:cs="Times New Roman"/>
          <w:sz w:val="24"/>
          <w:szCs w:val="24"/>
        </w:rPr>
        <w:t>Mais. Que este seja o primeiro passo para expurgar do ordenamento jurídico lusitano a panóplia de designações estigmatizantes que ainda proliferam nas normas. Dessarte, q</w:t>
      </w:r>
      <w:r w:rsidR="00CF3C48" w:rsidRPr="00DD0B96">
        <w:rPr>
          <w:rFonts w:ascii="Times New Roman" w:hAnsi="Times New Roman" w:cs="Times New Roman"/>
          <w:sz w:val="24"/>
          <w:szCs w:val="24"/>
        </w:rPr>
        <w:t>uando indagamos a etimologia, acompanhar significa seguir na mesma direção que o outro, espelhando bem o que se deseja com este novo Instituto</w:t>
      </w:r>
      <w:r w:rsidR="00DA424F">
        <w:rPr>
          <w:rStyle w:val="Refdenotaderodap"/>
          <w:rFonts w:ascii="Times New Roman" w:hAnsi="Times New Roman" w:cs="Times New Roman"/>
          <w:sz w:val="24"/>
          <w:szCs w:val="24"/>
        </w:rPr>
        <w:footnoteReference w:id="36"/>
      </w:r>
      <w:r w:rsidR="00DD0B96" w:rsidRPr="00DD0B96">
        <w:rPr>
          <w:rFonts w:ascii="Times New Roman" w:hAnsi="Times New Roman" w:cs="Times New Roman"/>
          <w:sz w:val="24"/>
          <w:szCs w:val="24"/>
        </w:rPr>
        <w:t>.</w:t>
      </w:r>
    </w:p>
    <w:p w:rsidR="001D1D05" w:rsidRPr="00DD0B96" w:rsidRDefault="00F00436" w:rsidP="00DD0B96">
      <w:pPr>
        <w:rPr>
          <w:rFonts w:ascii="Times New Roman" w:hAnsi="Times New Roman" w:cs="Times New Roman"/>
          <w:sz w:val="24"/>
          <w:szCs w:val="24"/>
        </w:rPr>
      </w:pPr>
      <w:r>
        <w:rPr>
          <w:rFonts w:ascii="Times New Roman" w:hAnsi="Times New Roman" w:cs="Times New Roman"/>
          <w:sz w:val="24"/>
          <w:szCs w:val="24"/>
        </w:rPr>
        <w:t>Regressando à noss</w:t>
      </w:r>
      <w:r w:rsidR="003C65E7" w:rsidRPr="00DD0B96">
        <w:rPr>
          <w:rFonts w:ascii="Times New Roman" w:hAnsi="Times New Roman" w:cs="Times New Roman"/>
          <w:sz w:val="24"/>
          <w:szCs w:val="24"/>
        </w:rPr>
        <w:t>a rota, s</w:t>
      </w:r>
      <w:r w:rsidR="001D1D05" w:rsidRPr="00DD0B96">
        <w:rPr>
          <w:rFonts w:ascii="Times New Roman" w:hAnsi="Times New Roman" w:cs="Times New Roman"/>
          <w:sz w:val="24"/>
          <w:szCs w:val="24"/>
        </w:rPr>
        <w:t xml:space="preserve">em ambiguidades, este regime jurídico elimina os Institutos da Interdição e da Inabilitação, desenhando a transição de um modelo de </w:t>
      </w:r>
      <w:r w:rsidR="001D1D05" w:rsidRPr="00DD0B96">
        <w:rPr>
          <w:rFonts w:ascii="Times New Roman" w:hAnsi="Times New Roman" w:cs="Times New Roman"/>
          <w:sz w:val="24"/>
          <w:szCs w:val="24"/>
        </w:rPr>
        <w:lastRenderedPageBreak/>
        <w:t>substituição pa</w:t>
      </w:r>
      <w:r w:rsidR="00180D8F" w:rsidRPr="00DD0B96">
        <w:rPr>
          <w:rFonts w:ascii="Times New Roman" w:hAnsi="Times New Roman" w:cs="Times New Roman"/>
          <w:sz w:val="24"/>
          <w:szCs w:val="24"/>
        </w:rPr>
        <w:t>ra um modelo de acompanhamento</w:t>
      </w:r>
      <w:r w:rsidR="00A8200A" w:rsidRPr="00DD0B96">
        <w:rPr>
          <w:rStyle w:val="Refdenotaderodap"/>
          <w:rFonts w:ascii="Times New Roman" w:hAnsi="Times New Roman" w:cs="Times New Roman"/>
          <w:sz w:val="24"/>
          <w:szCs w:val="24"/>
        </w:rPr>
        <w:footnoteReference w:id="37"/>
      </w:r>
      <w:r w:rsidR="00180D8F" w:rsidRPr="00DD0B96">
        <w:rPr>
          <w:rFonts w:ascii="Times New Roman" w:hAnsi="Times New Roman" w:cs="Times New Roman"/>
          <w:sz w:val="24"/>
          <w:szCs w:val="24"/>
        </w:rPr>
        <w:t xml:space="preserve"> aplicável a todos aqueles que por </w:t>
      </w:r>
      <w:r w:rsidR="00180D8F" w:rsidRPr="00DD0B96">
        <w:rPr>
          <w:rFonts w:ascii="Times New Roman" w:hAnsi="Times New Roman" w:cs="Times New Roman"/>
          <w:i/>
          <w:sz w:val="24"/>
          <w:szCs w:val="24"/>
        </w:rPr>
        <w:t>razões de saúde, deficiência, ou pelo seu comportamento</w:t>
      </w:r>
      <w:r w:rsidR="00180D8F" w:rsidRPr="00DD0B96">
        <w:rPr>
          <w:rFonts w:ascii="Times New Roman" w:hAnsi="Times New Roman" w:cs="Times New Roman"/>
          <w:sz w:val="24"/>
          <w:szCs w:val="24"/>
        </w:rPr>
        <w:t>, estejam impossibilitados de exercer, plena, pessoal e conscientemente, os seus direitos ou de, nos mesmos termos, cumprir os seus deveres</w:t>
      </w:r>
      <w:r w:rsidR="00B92608" w:rsidRPr="00DD0B96">
        <w:rPr>
          <w:rFonts w:ascii="Times New Roman" w:hAnsi="Times New Roman" w:cs="Times New Roman"/>
          <w:sz w:val="24"/>
          <w:szCs w:val="24"/>
        </w:rPr>
        <w:t xml:space="preserve"> (</w:t>
      </w:r>
      <w:proofErr w:type="spellStart"/>
      <w:r w:rsidR="00B92608" w:rsidRPr="00DD0B96">
        <w:rPr>
          <w:rFonts w:ascii="Times New Roman" w:hAnsi="Times New Roman" w:cs="Times New Roman"/>
          <w:sz w:val="24"/>
          <w:szCs w:val="24"/>
        </w:rPr>
        <w:t>art</w:t>
      </w:r>
      <w:proofErr w:type="spellEnd"/>
      <w:r w:rsidR="00B92608" w:rsidRPr="00DD0B96">
        <w:rPr>
          <w:rFonts w:ascii="Times New Roman" w:hAnsi="Times New Roman" w:cs="Times New Roman"/>
          <w:sz w:val="24"/>
          <w:szCs w:val="24"/>
        </w:rPr>
        <w:t xml:space="preserve">. </w:t>
      </w:r>
      <w:r w:rsidR="00180D8F" w:rsidRPr="00DD0B96">
        <w:rPr>
          <w:rFonts w:ascii="Times New Roman" w:hAnsi="Times New Roman" w:cs="Times New Roman"/>
          <w:sz w:val="24"/>
          <w:szCs w:val="24"/>
        </w:rPr>
        <w:t>138.º).</w:t>
      </w:r>
    </w:p>
    <w:p w:rsidR="00E77A33" w:rsidRPr="00DD0B96" w:rsidRDefault="00180D8F" w:rsidP="00DD0B96">
      <w:pPr>
        <w:rPr>
          <w:rFonts w:ascii="Times New Roman" w:hAnsi="Times New Roman" w:cs="Times New Roman"/>
          <w:sz w:val="24"/>
          <w:szCs w:val="24"/>
        </w:rPr>
      </w:pPr>
      <w:r w:rsidRPr="00DD0B96">
        <w:rPr>
          <w:rFonts w:ascii="Times New Roman" w:hAnsi="Times New Roman" w:cs="Times New Roman"/>
          <w:sz w:val="24"/>
          <w:szCs w:val="24"/>
        </w:rPr>
        <w:t>Assim, para que seja possível determinar uma medida de acompanhamento</w:t>
      </w:r>
      <w:r w:rsidR="00F00436">
        <w:rPr>
          <w:rFonts w:ascii="Times New Roman" w:hAnsi="Times New Roman" w:cs="Times New Roman"/>
          <w:sz w:val="24"/>
          <w:szCs w:val="24"/>
        </w:rPr>
        <w:t>,</w:t>
      </w:r>
      <w:r w:rsidRPr="00DD0B96">
        <w:rPr>
          <w:rFonts w:ascii="Times New Roman" w:hAnsi="Times New Roman" w:cs="Times New Roman"/>
          <w:sz w:val="24"/>
          <w:szCs w:val="24"/>
        </w:rPr>
        <w:t xml:space="preserve"> exige-se a verificação cumulativa de duas condições: </w:t>
      </w:r>
      <w:r w:rsidR="00FD51BA">
        <w:rPr>
          <w:rFonts w:ascii="Times New Roman" w:hAnsi="Times New Roman" w:cs="Times New Roman"/>
          <w:sz w:val="24"/>
          <w:szCs w:val="24"/>
        </w:rPr>
        <w:t xml:space="preserve">(i) </w:t>
      </w:r>
      <w:r w:rsidRPr="00DD0B96">
        <w:rPr>
          <w:rFonts w:ascii="Times New Roman" w:hAnsi="Times New Roman" w:cs="Times New Roman"/>
          <w:sz w:val="24"/>
          <w:szCs w:val="24"/>
        </w:rPr>
        <w:t xml:space="preserve">que o sujeito, por doença, por deficiência, </w:t>
      </w:r>
      <w:r w:rsidR="00F00436">
        <w:rPr>
          <w:rFonts w:ascii="Times New Roman" w:hAnsi="Times New Roman" w:cs="Times New Roman"/>
          <w:sz w:val="24"/>
          <w:szCs w:val="24"/>
        </w:rPr>
        <w:t xml:space="preserve">ou </w:t>
      </w:r>
      <w:r w:rsidRPr="00DD0B96">
        <w:rPr>
          <w:rFonts w:ascii="Times New Roman" w:hAnsi="Times New Roman" w:cs="Times New Roman"/>
          <w:sz w:val="24"/>
          <w:szCs w:val="24"/>
        </w:rPr>
        <w:t>pelo seu comportamento,</w:t>
      </w:r>
      <w:r w:rsidR="00FD51BA">
        <w:rPr>
          <w:rFonts w:ascii="Times New Roman" w:hAnsi="Times New Roman" w:cs="Times New Roman"/>
          <w:sz w:val="24"/>
          <w:szCs w:val="24"/>
        </w:rPr>
        <w:t xml:space="preserve"> (</w:t>
      </w:r>
      <w:proofErr w:type="spellStart"/>
      <w:r w:rsidR="00FD51BA">
        <w:rPr>
          <w:rFonts w:ascii="Times New Roman" w:hAnsi="Times New Roman" w:cs="Times New Roman"/>
          <w:sz w:val="24"/>
          <w:szCs w:val="24"/>
        </w:rPr>
        <w:t>ii</w:t>
      </w:r>
      <w:proofErr w:type="spellEnd"/>
      <w:r w:rsidR="00FD51BA">
        <w:rPr>
          <w:rFonts w:ascii="Times New Roman" w:hAnsi="Times New Roman" w:cs="Times New Roman"/>
          <w:sz w:val="24"/>
          <w:szCs w:val="24"/>
        </w:rPr>
        <w:t>)</w:t>
      </w:r>
      <w:r w:rsidRPr="00DD0B96">
        <w:rPr>
          <w:rFonts w:ascii="Times New Roman" w:hAnsi="Times New Roman" w:cs="Times New Roman"/>
          <w:sz w:val="24"/>
          <w:szCs w:val="24"/>
        </w:rPr>
        <w:t xml:space="preserve"> esteja impossibilitado, plena, pessoal e conscientemente, de exercer os seus direitos.</w:t>
      </w:r>
    </w:p>
    <w:p w:rsidR="00DA424F" w:rsidRDefault="00180D8F" w:rsidP="00DD0B96">
      <w:pPr>
        <w:rPr>
          <w:rFonts w:ascii="Times New Roman" w:hAnsi="Times New Roman" w:cs="Times New Roman"/>
          <w:sz w:val="24"/>
          <w:szCs w:val="24"/>
        </w:rPr>
      </w:pPr>
      <w:r w:rsidRPr="00DD0B96">
        <w:rPr>
          <w:rFonts w:ascii="Times New Roman" w:hAnsi="Times New Roman" w:cs="Times New Roman"/>
          <w:sz w:val="24"/>
          <w:szCs w:val="24"/>
        </w:rPr>
        <w:t xml:space="preserve">Foi feliz o legislador em separar as razões de saúde da questão da deficiência, combatendo o preconceito que ainda interpreta a pessoa com deficiência como um doente. </w:t>
      </w:r>
      <w:r w:rsidR="003D1DB1" w:rsidRPr="00DD0B96">
        <w:rPr>
          <w:rFonts w:ascii="Times New Roman" w:hAnsi="Times New Roman" w:cs="Times New Roman"/>
          <w:sz w:val="24"/>
          <w:szCs w:val="24"/>
        </w:rPr>
        <w:t>Como, subscrevo a opção legislativa de elencar três grandes arquétipos, permitindo, quer à doutrina quer à jurisprudência</w:t>
      </w:r>
      <w:r w:rsidR="00DD0B96" w:rsidRPr="00DD0B96">
        <w:rPr>
          <w:rFonts w:ascii="Times New Roman" w:hAnsi="Times New Roman" w:cs="Times New Roman"/>
          <w:sz w:val="24"/>
          <w:szCs w:val="24"/>
        </w:rPr>
        <w:t>,</w:t>
      </w:r>
      <w:r w:rsidR="003C65E7" w:rsidRPr="00DD0B96">
        <w:rPr>
          <w:rFonts w:ascii="Times New Roman" w:hAnsi="Times New Roman" w:cs="Times New Roman"/>
          <w:sz w:val="24"/>
          <w:szCs w:val="24"/>
        </w:rPr>
        <w:t xml:space="preserve"> a sua densificação e</w:t>
      </w:r>
      <w:r w:rsidR="003D1DB1" w:rsidRPr="00DD0B96">
        <w:rPr>
          <w:rFonts w:ascii="Times New Roman" w:hAnsi="Times New Roman" w:cs="Times New Roman"/>
          <w:sz w:val="24"/>
          <w:szCs w:val="24"/>
        </w:rPr>
        <w:t xml:space="preserve"> a concretização da norma a patologias específicas. </w:t>
      </w:r>
    </w:p>
    <w:p w:rsidR="00A34336" w:rsidRDefault="00A34336" w:rsidP="00DD0B96">
      <w:pPr>
        <w:rPr>
          <w:rFonts w:ascii="Times New Roman" w:hAnsi="Times New Roman" w:cs="Times New Roman"/>
          <w:sz w:val="24"/>
          <w:szCs w:val="24"/>
        </w:rPr>
      </w:pPr>
      <w:r>
        <w:rPr>
          <w:rFonts w:ascii="Times New Roman" w:hAnsi="Times New Roman" w:cs="Times New Roman"/>
          <w:sz w:val="24"/>
          <w:szCs w:val="24"/>
        </w:rPr>
        <w:t xml:space="preserve">Obviamente que a solução não é imune a críticas e inquietações. Até porque o mundo da semântica é sempre passível de censura, não fossem as palavras significado e também significante. Assim, </w:t>
      </w:r>
      <w:r w:rsidR="00F00436">
        <w:rPr>
          <w:rFonts w:ascii="Times New Roman" w:hAnsi="Times New Roman" w:cs="Times New Roman"/>
          <w:sz w:val="24"/>
          <w:szCs w:val="24"/>
        </w:rPr>
        <w:t xml:space="preserve">o substantivo </w:t>
      </w:r>
      <w:r w:rsidRPr="00A34336">
        <w:rPr>
          <w:rFonts w:ascii="Times New Roman" w:hAnsi="Times New Roman" w:cs="Times New Roman"/>
          <w:i/>
          <w:sz w:val="24"/>
          <w:szCs w:val="24"/>
        </w:rPr>
        <w:t>doença</w:t>
      </w:r>
      <w:r>
        <w:rPr>
          <w:rFonts w:ascii="Times New Roman" w:hAnsi="Times New Roman" w:cs="Times New Roman"/>
          <w:sz w:val="24"/>
          <w:szCs w:val="24"/>
        </w:rPr>
        <w:t xml:space="preserve"> deverá interpretar-se de acordo com a terminologia adotada pela Organização Mundial de Saúde ou</w:t>
      </w:r>
      <w:r w:rsidR="00F00436">
        <w:rPr>
          <w:rFonts w:ascii="Times New Roman" w:hAnsi="Times New Roman" w:cs="Times New Roman"/>
          <w:sz w:val="24"/>
          <w:szCs w:val="24"/>
        </w:rPr>
        <w:t>, antes,</w:t>
      </w:r>
      <w:r>
        <w:rPr>
          <w:rFonts w:ascii="Times New Roman" w:hAnsi="Times New Roman" w:cs="Times New Roman"/>
          <w:sz w:val="24"/>
          <w:szCs w:val="24"/>
        </w:rPr>
        <w:t xml:space="preserve"> num sentido mais corriqueiro? Quais as </w:t>
      </w:r>
      <w:r w:rsidRPr="00A34336">
        <w:rPr>
          <w:rFonts w:ascii="Times New Roman" w:hAnsi="Times New Roman" w:cs="Times New Roman"/>
          <w:i/>
          <w:sz w:val="24"/>
          <w:szCs w:val="24"/>
        </w:rPr>
        <w:t>deficiências</w:t>
      </w:r>
      <w:r>
        <w:rPr>
          <w:rFonts w:ascii="Times New Roman" w:hAnsi="Times New Roman" w:cs="Times New Roman"/>
          <w:sz w:val="24"/>
          <w:szCs w:val="24"/>
        </w:rPr>
        <w:t xml:space="preserve"> que o legislador tem em mente?</w:t>
      </w:r>
      <w:r w:rsidR="00AB5C8A">
        <w:rPr>
          <w:rFonts w:ascii="Times New Roman" w:hAnsi="Times New Roman" w:cs="Times New Roman"/>
          <w:sz w:val="24"/>
          <w:szCs w:val="24"/>
        </w:rPr>
        <w:t xml:space="preserve"> Devemos cooptar a definição que resulta da Convenção</w:t>
      </w:r>
      <w:r w:rsidR="00AB5C8A">
        <w:rPr>
          <w:rStyle w:val="Refdenotaderodap"/>
          <w:rFonts w:ascii="Times New Roman" w:hAnsi="Times New Roman" w:cs="Times New Roman"/>
          <w:sz w:val="24"/>
          <w:szCs w:val="24"/>
        </w:rPr>
        <w:footnoteReference w:id="38"/>
      </w:r>
      <w:r w:rsidR="00AB5C8A">
        <w:rPr>
          <w:rFonts w:ascii="Times New Roman" w:hAnsi="Times New Roman" w:cs="Times New Roman"/>
          <w:sz w:val="24"/>
          <w:szCs w:val="24"/>
        </w:rPr>
        <w:t>?</w:t>
      </w:r>
      <w:r>
        <w:rPr>
          <w:rFonts w:ascii="Times New Roman" w:hAnsi="Times New Roman" w:cs="Times New Roman"/>
          <w:sz w:val="24"/>
          <w:szCs w:val="24"/>
        </w:rPr>
        <w:t xml:space="preserve"> Como, a menção a comportamento parece indiciar uma atitude deliberada e consciente.</w:t>
      </w:r>
    </w:p>
    <w:p w:rsidR="00A34336" w:rsidRDefault="00A34336" w:rsidP="007D544C">
      <w:pPr>
        <w:rPr>
          <w:rFonts w:ascii="Times New Roman" w:hAnsi="Times New Roman" w:cs="Times New Roman"/>
          <w:sz w:val="24"/>
          <w:szCs w:val="24"/>
        </w:rPr>
      </w:pPr>
      <w:r>
        <w:rPr>
          <w:rFonts w:ascii="Times New Roman" w:hAnsi="Times New Roman" w:cs="Times New Roman"/>
          <w:sz w:val="24"/>
          <w:szCs w:val="24"/>
        </w:rPr>
        <w:t xml:space="preserve">Não obstante, saúda-se a opção do legislador: </w:t>
      </w:r>
      <w:proofErr w:type="spellStart"/>
      <w:r w:rsidRPr="00A34336">
        <w:rPr>
          <w:rFonts w:ascii="Times New Roman" w:hAnsi="Times New Roman" w:cs="Times New Roman"/>
          <w:i/>
          <w:sz w:val="24"/>
          <w:szCs w:val="24"/>
        </w:rPr>
        <w:t>ab</w:t>
      </w:r>
      <w:proofErr w:type="spellEnd"/>
      <w:r w:rsidRPr="00A34336">
        <w:rPr>
          <w:rFonts w:ascii="Times New Roman" w:hAnsi="Times New Roman" w:cs="Times New Roman"/>
          <w:i/>
          <w:sz w:val="24"/>
          <w:szCs w:val="24"/>
        </w:rPr>
        <w:t xml:space="preserve"> </w:t>
      </w:r>
      <w:proofErr w:type="spellStart"/>
      <w:r w:rsidRPr="00A34336">
        <w:rPr>
          <w:rFonts w:ascii="Times New Roman" w:hAnsi="Times New Roman" w:cs="Times New Roman"/>
          <w:i/>
          <w:sz w:val="24"/>
          <w:szCs w:val="24"/>
        </w:rPr>
        <w:t>initio</w:t>
      </w:r>
      <w:proofErr w:type="spellEnd"/>
      <w:r>
        <w:rPr>
          <w:rFonts w:ascii="Times New Roman" w:hAnsi="Times New Roman" w:cs="Times New Roman"/>
          <w:sz w:val="24"/>
          <w:szCs w:val="24"/>
        </w:rPr>
        <w:t xml:space="preserve">, quando exterminou a enumeração exemplificativa constante da norma revogada atacou o carácter estigmatizante que atribuía a estas patologias; por outro lado, </w:t>
      </w:r>
      <w:r w:rsidR="007D544C">
        <w:rPr>
          <w:rFonts w:ascii="Times New Roman" w:hAnsi="Times New Roman" w:cs="Times New Roman"/>
          <w:sz w:val="24"/>
          <w:szCs w:val="24"/>
        </w:rPr>
        <w:t xml:space="preserve">este </w:t>
      </w:r>
      <w:r w:rsidR="00F00436">
        <w:rPr>
          <w:rFonts w:ascii="Times New Roman" w:hAnsi="Times New Roman" w:cs="Times New Roman"/>
          <w:sz w:val="24"/>
          <w:szCs w:val="24"/>
        </w:rPr>
        <w:t>I</w:t>
      </w:r>
      <w:r w:rsidR="007D544C">
        <w:rPr>
          <w:rFonts w:ascii="Times New Roman" w:hAnsi="Times New Roman" w:cs="Times New Roman"/>
          <w:sz w:val="24"/>
          <w:szCs w:val="24"/>
        </w:rPr>
        <w:t>nstituto pode “</w:t>
      </w:r>
      <w:r w:rsidR="007D544C" w:rsidRPr="007D544C">
        <w:rPr>
          <w:rFonts w:ascii="Times New Roman" w:hAnsi="Times New Roman" w:cs="Times New Roman"/>
          <w:sz w:val="24"/>
          <w:szCs w:val="24"/>
        </w:rPr>
        <w:t>abranger mais situações do que as que</w:t>
      </w:r>
      <w:r w:rsidR="007D544C">
        <w:rPr>
          <w:rFonts w:ascii="Times New Roman" w:hAnsi="Times New Roman" w:cs="Times New Roman"/>
          <w:sz w:val="24"/>
          <w:szCs w:val="24"/>
        </w:rPr>
        <w:t xml:space="preserve"> </w:t>
      </w:r>
      <w:r w:rsidR="007D544C" w:rsidRPr="007D544C">
        <w:rPr>
          <w:rFonts w:ascii="Times New Roman" w:hAnsi="Times New Roman" w:cs="Times New Roman"/>
          <w:sz w:val="24"/>
          <w:szCs w:val="24"/>
        </w:rPr>
        <w:t>possibilitavam a interdição ou a inabilitação</w:t>
      </w:r>
      <w:r w:rsidR="007D544C">
        <w:rPr>
          <w:rFonts w:ascii="Times New Roman" w:hAnsi="Times New Roman" w:cs="Times New Roman"/>
          <w:sz w:val="24"/>
          <w:szCs w:val="24"/>
        </w:rPr>
        <w:t>”</w:t>
      </w:r>
      <w:r w:rsidR="007D544C">
        <w:rPr>
          <w:rStyle w:val="Refdenotaderodap"/>
          <w:rFonts w:ascii="Times New Roman" w:hAnsi="Times New Roman" w:cs="Times New Roman"/>
          <w:sz w:val="24"/>
          <w:szCs w:val="24"/>
        </w:rPr>
        <w:footnoteReference w:id="39"/>
      </w:r>
      <w:r w:rsidR="00866BF2">
        <w:rPr>
          <w:rFonts w:ascii="Times New Roman" w:hAnsi="Times New Roman" w:cs="Times New Roman"/>
          <w:sz w:val="24"/>
          <w:szCs w:val="24"/>
        </w:rPr>
        <w:t xml:space="preserve">. Assim, são passíveis de se subsumir ao elemento subjetivo da norma patologias como as </w:t>
      </w:r>
      <w:r w:rsidR="00866BF2">
        <w:rPr>
          <w:rFonts w:ascii="Times New Roman" w:hAnsi="Times New Roman" w:cs="Times New Roman"/>
          <w:sz w:val="24"/>
          <w:szCs w:val="24"/>
        </w:rPr>
        <w:lastRenderedPageBreak/>
        <w:t xml:space="preserve">que já estavam previstas, quer para a interdição quer para a inabilitação, bem como quaisquer outras com identidade de razões. </w:t>
      </w:r>
    </w:p>
    <w:p w:rsidR="00B677F1" w:rsidRDefault="00B677F1" w:rsidP="007D544C">
      <w:pPr>
        <w:rPr>
          <w:rFonts w:ascii="Times New Roman" w:hAnsi="Times New Roman" w:cs="Times New Roman"/>
          <w:sz w:val="24"/>
          <w:szCs w:val="24"/>
        </w:rPr>
      </w:pPr>
      <w:r>
        <w:rPr>
          <w:rFonts w:ascii="Times New Roman" w:hAnsi="Times New Roman" w:cs="Times New Roman"/>
          <w:sz w:val="24"/>
          <w:szCs w:val="24"/>
        </w:rPr>
        <w:t xml:space="preserve">Dessarte, o conceito de </w:t>
      </w:r>
      <w:r w:rsidRPr="00B677F1">
        <w:rPr>
          <w:rFonts w:ascii="Times New Roman" w:hAnsi="Times New Roman" w:cs="Times New Roman"/>
          <w:sz w:val="24"/>
          <w:szCs w:val="24"/>
          <w:u w:val="single"/>
        </w:rPr>
        <w:t>doença</w:t>
      </w:r>
      <w:r>
        <w:rPr>
          <w:rFonts w:ascii="Times New Roman" w:hAnsi="Times New Roman" w:cs="Times New Roman"/>
          <w:sz w:val="24"/>
          <w:szCs w:val="24"/>
        </w:rPr>
        <w:t xml:space="preserve"> tem suficiente elasticidade para englobar patologias como </w:t>
      </w:r>
      <w:r w:rsidRPr="00B677F1">
        <w:rPr>
          <w:rFonts w:ascii="Times New Roman" w:hAnsi="Times New Roman" w:cs="Times New Roman"/>
          <w:sz w:val="24"/>
          <w:szCs w:val="24"/>
        </w:rPr>
        <w:t>paralisia cerebral</w:t>
      </w:r>
      <w:r>
        <w:rPr>
          <w:rFonts w:ascii="Times New Roman" w:hAnsi="Times New Roman" w:cs="Times New Roman"/>
          <w:sz w:val="24"/>
          <w:szCs w:val="24"/>
        </w:rPr>
        <w:t>,</w:t>
      </w:r>
      <w:r w:rsidRPr="00B677F1">
        <w:rPr>
          <w:rFonts w:ascii="Times New Roman" w:hAnsi="Times New Roman" w:cs="Times New Roman"/>
          <w:sz w:val="24"/>
          <w:szCs w:val="24"/>
        </w:rPr>
        <w:t xml:space="preserve"> coma, </w:t>
      </w:r>
      <w:proofErr w:type="spellStart"/>
      <w:r w:rsidRPr="00B677F1">
        <w:rPr>
          <w:rFonts w:ascii="Times New Roman" w:hAnsi="Times New Roman" w:cs="Times New Roman"/>
          <w:sz w:val="24"/>
          <w:szCs w:val="24"/>
        </w:rPr>
        <w:t>avc</w:t>
      </w:r>
      <w:proofErr w:type="spellEnd"/>
      <w:r w:rsidRPr="00B677F1">
        <w:rPr>
          <w:rFonts w:ascii="Times New Roman" w:hAnsi="Times New Roman" w:cs="Times New Roman"/>
          <w:sz w:val="24"/>
          <w:szCs w:val="24"/>
        </w:rPr>
        <w:t xml:space="preserve">, </w:t>
      </w:r>
      <w:proofErr w:type="spellStart"/>
      <w:r w:rsidRPr="00B677F1">
        <w:rPr>
          <w:rFonts w:ascii="Times New Roman" w:hAnsi="Times New Roman" w:cs="Times New Roman"/>
          <w:i/>
          <w:sz w:val="24"/>
          <w:szCs w:val="24"/>
        </w:rPr>
        <w:t>inter</w:t>
      </w:r>
      <w:proofErr w:type="spellEnd"/>
      <w:r w:rsidRPr="00B677F1">
        <w:rPr>
          <w:rFonts w:ascii="Times New Roman" w:hAnsi="Times New Roman" w:cs="Times New Roman"/>
          <w:i/>
          <w:sz w:val="24"/>
          <w:szCs w:val="24"/>
        </w:rPr>
        <w:t xml:space="preserve"> alia</w:t>
      </w:r>
      <w:r w:rsidRPr="00B677F1">
        <w:rPr>
          <w:rFonts w:ascii="Times New Roman" w:hAnsi="Times New Roman" w:cs="Times New Roman"/>
          <w:sz w:val="24"/>
          <w:szCs w:val="24"/>
        </w:rPr>
        <w:t>.</w:t>
      </w:r>
      <w:r>
        <w:rPr>
          <w:rFonts w:ascii="Times New Roman" w:hAnsi="Times New Roman" w:cs="Times New Roman"/>
          <w:sz w:val="24"/>
          <w:szCs w:val="24"/>
        </w:rPr>
        <w:t xml:space="preserve"> No que concerne a </w:t>
      </w:r>
      <w:r w:rsidRPr="00B677F1">
        <w:rPr>
          <w:rFonts w:ascii="Times New Roman" w:hAnsi="Times New Roman" w:cs="Times New Roman"/>
          <w:sz w:val="24"/>
          <w:szCs w:val="24"/>
          <w:u w:val="single"/>
        </w:rPr>
        <w:t>deficiência</w:t>
      </w:r>
      <w:r>
        <w:rPr>
          <w:rFonts w:ascii="Times New Roman" w:hAnsi="Times New Roman" w:cs="Times New Roman"/>
          <w:sz w:val="24"/>
          <w:szCs w:val="24"/>
        </w:rPr>
        <w:t xml:space="preserve">, esta poderá abranger </w:t>
      </w:r>
      <w:r w:rsidRPr="00B677F1">
        <w:rPr>
          <w:rFonts w:ascii="Times New Roman" w:hAnsi="Times New Roman" w:cs="Times New Roman"/>
          <w:sz w:val="24"/>
          <w:szCs w:val="24"/>
        </w:rPr>
        <w:t>situações de doença neurológica (</w:t>
      </w:r>
      <w:r>
        <w:rPr>
          <w:rFonts w:ascii="Times New Roman" w:hAnsi="Times New Roman" w:cs="Times New Roman"/>
          <w:sz w:val="24"/>
          <w:szCs w:val="24"/>
        </w:rPr>
        <w:t>D</w:t>
      </w:r>
      <w:r w:rsidRPr="00B677F1">
        <w:rPr>
          <w:rFonts w:ascii="Times New Roman" w:hAnsi="Times New Roman" w:cs="Times New Roman"/>
          <w:sz w:val="24"/>
          <w:szCs w:val="24"/>
        </w:rPr>
        <w:t xml:space="preserve">emência, </w:t>
      </w:r>
      <w:r>
        <w:rPr>
          <w:rFonts w:ascii="Times New Roman" w:hAnsi="Times New Roman" w:cs="Times New Roman"/>
          <w:sz w:val="24"/>
          <w:szCs w:val="24"/>
        </w:rPr>
        <w:t>A</w:t>
      </w:r>
      <w:r w:rsidRPr="00B677F1">
        <w:rPr>
          <w:rFonts w:ascii="Times New Roman" w:hAnsi="Times New Roman" w:cs="Times New Roman"/>
          <w:sz w:val="24"/>
          <w:szCs w:val="24"/>
        </w:rPr>
        <w:t>lzheimer, Parkinson), doença mental (</w:t>
      </w:r>
      <w:r>
        <w:rPr>
          <w:rFonts w:ascii="Times New Roman" w:hAnsi="Times New Roman" w:cs="Times New Roman"/>
          <w:sz w:val="24"/>
          <w:szCs w:val="24"/>
        </w:rPr>
        <w:t>E</w:t>
      </w:r>
      <w:r w:rsidRPr="00B677F1">
        <w:rPr>
          <w:rFonts w:ascii="Times New Roman" w:hAnsi="Times New Roman" w:cs="Times New Roman"/>
          <w:sz w:val="24"/>
          <w:szCs w:val="24"/>
        </w:rPr>
        <w:t xml:space="preserve">squizofrenia, </w:t>
      </w:r>
      <w:r>
        <w:rPr>
          <w:rFonts w:ascii="Times New Roman" w:hAnsi="Times New Roman" w:cs="Times New Roman"/>
          <w:sz w:val="24"/>
          <w:szCs w:val="24"/>
        </w:rPr>
        <w:t>Bipolaridade, P</w:t>
      </w:r>
      <w:r w:rsidRPr="00B677F1">
        <w:rPr>
          <w:rFonts w:ascii="Times New Roman" w:hAnsi="Times New Roman" w:cs="Times New Roman"/>
          <w:sz w:val="24"/>
          <w:szCs w:val="24"/>
        </w:rPr>
        <w:t xml:space="preserve">sicose, </w:t>
      </w:r>
      <w:r>
        <w:rPr>
          <w:rFonts w:ascii="Times New Roman" w:hAnsi="Times New Roman" w:cs="Times New Roman"/>
          <w:sz w:val="24"/>
          <w:szCs w:val="24"/>
        </w:rPr>
        <w:t>S</w:t>
      </w:r>
      <w:r w:rsidRPr="00B677F1">
        <w:rPr>
          <w:rFonts w:ascii="Times New Roman" w:hAnsi="Times New Roman" w:cs="Times New Roman"/>
          <w:sz w:val="24"/>
          <w:szCs w:val="24"/>
        </w:rPr>
        <w:t xml:space="preserve">índrome depressivo) ou </w:t>
      </w:r>
      <w:r>
        <w:rPr>
          <w:rFonts w:ascii="Times New Roman" w:hAnsi="Times New Roman" w:cs="Times New Roman"/>
          <w:sz w:val="24"/>
          <w:szCs w:val="24"/>
        </w:rPr>
        <w:t xml:space="preserve">de </w:t>
      </w:r>
      <w:r w:rsidRPr="00B677F1">
        <w:rPr>
          <w:rFonts w:ascii="Times New Roman" w:hAnsi="Times New Roman" w:cs="Times New Roman"/>
          <w:sz w:val="24"/>
          <w:szCs w:val="24"/>
        </w:rPr>
        <w:t>deficiência mental ou intelectual (</w:t>
      </w:r>
      <w:r>
        <w:rPr>
          <w:rFonts w:ascii="Times New Roman" w:hAnsi="Times New Roman" w:cs="Times New Roman"/>
          <w:sz w:val="24"/>
          <w:szCs w:val="24"/>
        </w:rPr>
        <w:t>S</w:t>
      </w:r>
      <w:r w:rsidRPr="00B677F1">
        <w:rPr>
          <w:rFonts w:ascii="Times New Roman" w:hAnsi="Times New Roman" w:cs="Times New Roman"/>
          <w:sz w:val="24"/>
          <w:szCs w:val="24"/>
        </w:rPr>
        <w:t xml:space="preserve">índrome de </w:t>
      </w:r>
      <w:proofErr w:type="spellStart"/>
      <w:r w:rsidRPr="00B677F1">
        <w:rPr>
          <w:rFonts w:ascii="Times New Roman" w:hAnsi="Times New Roman" w:cs="Times New Roman"/>
          <w:sz w:val="24"/>
          <w:szCs w:val="24"/>
        </w:rPr>
        <w:t>Down</w:t>
      </w:r>
      <w:proofErr w:type="spellEnd"/>
      <w:r w:rsidRPr="00B677F1">
        <w:rPr>
          <w:rFonts w:ascii="Times New Roman" w:hAnsi="Times New Roman" w:cs="Times New Roman"/>
          <w:sz w:val="24"/>
          <w:szCs w:val="24"/>
        </w:rPr>
        <w:t xml:space="preserve">, </w:t>
      </w:r>
      <w:r>
        <w:rPr>
          <w:rFonts w:ascii="Times New Roman" w:hAnsi="Times New Roman" w:cs="Times New Roman"/>
          <w:sz w:val="24"/>
          <w:szCs w:val="24"/>
        </w:rPr>
        <w:t>A</w:t>
      </w:r>
      <w:r w:rsidRPr="00B677F1">
        <w:rPr>
          <w:rFonts w:ascii="Times New Roman" w:hAnsi="Times New Roman" w:cs="Times New Roman"/>
          <w:sz w:val="24"/>
          <w:szCs w:val="24"/>
        </w:rPr>
        <w:t xml:space="preserve">utismo, </w:t>
      </w:r>
      <w:r>
        <w:rPr>
          <w:rFonts w:ascii="Times New Roman" w:hAnsi="Times New Roman" w:cs="Times New Roman"/>
          <w:sz w:val="24"/>
          <w:szCs w:val="24"/>
        </w:rPr>
        <w:t>O</w:t>
      </w:r>
      <w:r w:rsidRPr="00B677F1">
        <w:rPr>
          <w:rFonts w:ascii="Times New Roman" w:hAnsi="Times New Roman" w:cs="Times New Roman"/>
          <w:sz w:val="24"/>
          <w:szCs w:val="24"/>
        </w:rPr>
        <w:t>ligofrenia</w:t>
      </w:r>
      <w:r>
        <w:rPr>
          <w:rFonts w:ascii="Times New Roman" w:hAnsi="Times New Roman" w:cs="Times New Roman"/>
          <w:sz w:val="24"/>
          <w:szCs w:val="24"/>
        </w:rPr>
        <w:t>, entre outras</w:t>
      </w:r>
      <w:r w:rsidRPr="00B677F1">
        <w:rPr>
          <w:rFonts w:ascii="Times New Roman" w:hAnsi="Times New Roman" w:cs="Times New Roman"/>
          <w:sz w:val="24"/>
          <w:szCs w:val="24"/>
        </w:rPr>
        <w:t>).</w:t>
      </w:r>
    </w:p>
    <w:p w:rsidR="00DA424F" w:rsidRDefault="00DA424F" w:rsidP="00DD0B96">
      <w:pPr>
        <w:rPr>
          <w:rFonts w:ascii="Times New Roman" w:hAnsi="Times New Roman" w:cs="Times New Roman"/>
          <w:sz w:val="24"/>
          <w:szCs w:val="24"/>
        </w:rPr>
      </w:pPr>
      <w:r>
        <w:rPr>
          <w:rFonts w:ascii="Times New Roman" w:hAnsi="Times New Roman" w:cs="Times New Roman"/>
          <w:sz w:val="24"/>
          <w:szCs w:val="24"/>
        </w:rPr>
        <w:t>De crucial importância é o facto de, contrariamente ao regime anterior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inferir-se do disposto no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899.º, do CPC, que o </w:t>
      </w:r>
      <w:r w:rsidRPr="00DA424F">
        <w:rPr>
          <w:rFonts w:ascii="Times New Roman" w:hAnsi="Times New Roman" w:cs="Times New Roman"/>
          <w:b/>
          <w:sz w:val="24"/>
          <w:szCs w:val="24"/>
        </w:rPr>
        <w:t>exame pericial não é obrigatório</w:t>
      </w:r>
      <w:r>
        <w:rPr>
          <w:rFonts w:ascii="Times New Roman" w:hAnsi="Times New Roman" w:cs="Times New Roman"/>
          <w:sz w:val="24"/>
          <w:szCs w:val="24"/>
        </w:rPr>
        <w:t>, só sendo exigível quando determinado pelo juiz. Não obstante, por eidéticas motivações, a importância deste exame não deve ser escamoteada, sendo, as mais das vezes, imprescindível.</w:t>
      </w:r>
    </w:p>
    <w:p w:rsidR="00B677F1" w:rsidRDefault="00B677F1" w:rsidP="00DD0B96">
      <w:pPr>
        <w:rPr>
          <w:rFonts w:ascii="Times New Roman" w:hAnsi="Times New Roman" w:cs="Times New Roman"/>
          <w:sz w:val="24"/>
          <w:szCs w:val="24"/>
        </w:rPr>
      </w:pPr>
      <w:r>
        <w:rPr>
          <w:rFonts w:ascii="Times New Roman" w:hAnsi="Times New Roman" w:cs="Times New Roman"/>
          <w:sz w:val="24"/>
          <w:szCs w:val="24"/>
        </w:rPr>
        <w:t xml:space="preserve">Por fim, no que respeita a </w:t>
      </w:r>
      <w:r w:rsidRPr="00B677F1">
        <w:rPr>
          <w:rFonts w:ascii="Times New Roman" w:hAnsi="Times New Roman" w:cs="Times New Roman"/>
          <w:sz w:val="24"/>
          <w:szCs w:val="24"/>
          <w:u w:val="single"/>
        </w:rPr>
        <w:t>comportamentos</w:t>
      </w:r>
      <w:r>
        <w:rPr>
          <w:rFonts w:ascii="Times New Roman" w:hAnsi="Times New Roman" w:cs="Times New Roman"/>
          <w:sz w:val="24"/>
          <w:szCs w:val="24"/>
        </w:rPr>
        <w:t xml:space="preserve">, trazemos à colação as velhas categorias conhecidas da </w:t>
      </w:r>
      <w:r w:rsidRPr="00B677F1">
        <w:rPr>
          <w:rFonts w:ascii="Times New Roman" w:hAnsi="Times New Roman" w:cs="Times New Roman"/>
          <w:sz w:val="24"/>
          <w:szCs w:val="24"/>
        </w:rPr>
        <w:t>prodigalidade, abuso de bebidas alcoólicas ou estupefacientes, etc</w:t>
      </w:r>
      <w:r>
        <w:rPr>
          <w:rFonts w:ascii="Times New Roman" w:hAnsi="Times New Roman" w:cs="Times New Roman"/>
          <w:sz w:val="24"/>
          <w:szCs w:val="24"/>
        </w:rPr>
        <w:t>.</w:t>
      </w:r>
    </w:p>
    <w:p w:rsidR="00DA424F" w:rsidRDefault="00DA424F" w:rsidP="00DD0B96">
      <w:pPr>
        <w:rPr>
          <w:rFonts w:ascii="Times New Roman" w:hAnsi="Times New Roman" w:cs="Times New Roman"/>
          <w:sz w:val="24"/>
          <w:szCs w:val="24"/>
        </w:rPr>
      </w:pPr>
    </w:p>
    <w:p w:rsidR="00180D8F"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Mas, como deixei escrito, apenas se justi</w:t>
      </w:r>
      <w:r w:rsidR="00F00436">
        <w:rPr>
          <w:rFonts w:ascii="Times New Roman" w:hAnsi="Times New Roman" w:cs="Times New Roman"/>
          <w:sz w:val="24"/>
          <w:szCs w:val="24"/>
        </w:rPr>
        <w:t>fica uma reação jurídica quando</w:t>
      </w:r>
      <w:r w:rsidR="003F283C">
        <w:rPr>
          <w:rFonts w:ascii="Times New Roman" w:hAnsi="Times New Roman" w:cs="Times New Roman"/>
          <w:sz w:val="24"/>
          <w:szCs w:val="24"/>
        </w:rPr>
        <w:t xml:space="preserve">, independentemente da </w:t>
      </w:r>
      <w:r w:rsidR="003F283C" w:rsidRPr="003F283C">
        <w:rPr>
          <w:rFonts w:ascii="Times New Roman" w:hAnsi="Times New Roman" w:cs="Times New Roman"/>
          <w:i/>
          <w:sz w:val="24"/>
          <w:szCs w:val="24"/>
        </w:rPr>
        <w:t>causa</w:t>
      </w:r>
      <w:r w:rsidR="003F283C">
        <w:rPr>
          <w:rFonts w:ascii="Times New Roman" w:hAnsi="Times New Roman" w:cs="Times New Roman"/>
          <w:sz w:val="24"/>
          <w:szCs w:val="24"/>
        </w:rPr>
        <w:t xml:space="preserve">, esta </w:t>
      </w:r>
      <w:r w:rsidRPr="00DD0B96">
        <w:rPr>
          <w:rFonts w:ascii="Times New Roman" w:hAnsi="Times New Roman" w:cs="Times New Roman"/>
          <w:sz w:val="24"/>
          <w:szCs w:val="24"/>
        </w:rPr>
        <w:t>mitiga a capacidade do sujeito de atuar juridicamente. Assim,</w:t>
      </w:r>
      <w:r w:rsidR="00F00436">
        <w:rPr>
          <w:rFonts w:ascii="Times New Roman" w:hAnsi="Times New Roman" w:cs="Times New Roman"/>
          <w:sz w:val="24"/>
          <w:szCs w:val="24"/>
        </w:rPr>
        <w:t xml:space="preserve"> é</w:t>
      </w:r>
      <w:r w:rsidRPr="00DD0B96">
        <w:rPr>
          <w:rFonts w:ascii="Times New Roman" w:hAnsi="Times New Roman" w:cs="Times New Roman"/>
          <w:sz w:val="24"/>
          <w:szCs w:val="24"/>
        </w:rPr>
        <w:t xml:space="preserve"> c</w:t>
      </w:r>
      <w:r w:rsidR="003D1DB1" w:rsidRPr="00DD0B96">
        <w:rPr>
          <w:rFonts w:ascii="Times New Roman" w:hAnsi="Times New Roman" w:cs="Times New Roman"/>
          <w:sz w:val="24"/>
          <w:szCs w:val="24"/>
        </w:rPr>
        <w:t>rucial e imprescindível para a determinação da me</w:t>
      </w:r>
      <w:r w:rsidR="008D2169" w:rsidRPr="00DD0B96">
        <w:rPr>
          <w:rFonts w:ascii="Times New Roman" w:hAnsi="Times New Roman" w:cs="Times New Roman"/>
          <w:sz w:val="24"/>
          <w:szCs w:val="24"/>
        </w:rPr>
        <w:t xml:space="preserve">dida de acompanhamento a existência de uma “qualquer limitação às faculdades intelectuais e mentais, que </w:t>
      </w:r>
      <w:proofErr w:type="spellStart"/>
      <w:r w:rsidR="008D2169" w:rsidRPr="00DD0B96">
        <w:rPr>
          <w:rFonts w:ascii="Times New Roman" w:hAnsi="Times New Roman" w:cs="Times New Roman"/>
          <w:sz w:val="24"/>
          <w:szCs w:val="24"/>
        </w:rPr>
        <w:t>afectem</w:t>
      </w:r>
      <w:proofErr w:type="spellEnd"/>
      <w:r w:rsidR="008D2169" w:rsidRPr="00DD0B96">
        <w:rPr>
          <w:rFonts w:ascii="Times New Roman" w:hAnsi="Times New Roman" w:cs="Times New Roman"/>
          <w:sz w:val="24"/>
          <w:szCs w:val="24"/>
        </w:rPr>
        <w:t xml:space="preserve"> a inteligência, a </w:t>
      </w:r>
      <w:proofErr w:type="spellStart"/>
      <w:r w:rsidR="008D2169" w:rsidRPr="00DD0B96">
        <w:rPr>
          <w:rFonts w:ascii="Times New Roman" w:hAnsi="Times New Roman" w:cs="Times New Roman"/>
          <w:sz w:val="24"/>
          <w:szCs w:val="24"/>
        </w:rPr>
        <w:t>percepção</w:t>
      </w:r>
      <w:proofErr w:type="spellEnd"/>
      <w:r w:rsidR="008D2169" w:rsidRPr="00DD0B96">
        <w:rPr>
          <w:rFonts w:ascii="Times New Roman" w:hAnsi="Times New Roman" w:cs="Times New Roman"/>
          <w:sz w:val="24"/>
          <w:szCs w:val="24"/>
        </w:rPr>
        <w:t xml:space="preserve"> ou a memória, ou que </w:t>
      </w:r>
      <w:proofErr w:type="spellStart"/>
      <w:r w:rsidR="008D2169" w:rsidRPr="00DD0B96">
        <w:rPr>
          <w:rFonts w:ascii="Times New Roman" w:hAnsi="Times New Roman" w:cs="Times New Roman"/>
          <w:sz w:val="24"/>
          <w:szCs w:val="24"/>
        </w:rPr>
        <w:t>afectem</w:t>
      </w:r>
      <w:proofErr w:type="spellEnd"/>
      <w:r w:rsidR="008D2169" w:rsidRPr="00DD0B96">
        <w:rPr>
          <w:rFonts w:ascii="Times New Roman" w:hAnsi="Times New Roman" w:cs="Times New Roman"/>
          <w:sz w:val="24"/>
          <w:szCs w:val="24"/>
        </w:rPr>
        <w:t xml:space="preserve"> a formação e manifestação da vontade”</w:t>
      </w:r>
      <w:r w:rsidR="008D2169" w:rsidRPr="00DD0B96">
        <w:rPr>
          <w:rStyle w:val="Refdenotaderodap"/>
          <w:rFonts w:ascii="Times New Roman" w:hAnsi="Times New Roman" w:cs="Times New Roman"/>
          <w:sz w:val="24"/>
          <w:szCs w:val="24"/>
        </w:rPr>
        <w:footnoteReference w:id="40"/>
      </w:r>
      <w:r w:rsidR="008D2169" w:rsidRPr="00DD0B96">
        <w:rPr>
          <w:rFonts w:ascii="Times New Roman" w:hAnsi="Times New Roman" w:cs="Times New Roman"/>
          <w:sz w:val="24"/>
          <w:szCs w:val="24"/>
        </w:rPr>
        <w:t xml:space="preserve">, </w:t>
      </w:r>
      <w:proofErr w:type="gramStart"/>
      <w:r w:rsidR="00F00436">
        <w:rPr>
          <w:rFonts w:ascii="Times New Roman" w:hAnsi="Times New Roman" w:cs="Times New Roman"/>
          <w:sz w:val="24"/>
          <w:szCs w:val="24"/>
        </w:rPr>
        <w:t>a</w:t>
      </w:r>
      <w:proofErr w:type="gramEnd"/>
      <w:r w:rsidR="00F00436">
        <w:rPr>
          <w:rFonts w:ascii="Times New Roman" w:hAnsi="Times New Roman" w:cs="Times New Roman"/>
          <w:sz w:val="24"/>
          <w:szCs w:val="24"/>
        </w:rPr>
        <w:t xml:space="preserve"> qual </w:t>
      </w:r>
      <w:r w:rsidR="003D1DB1" w:rsidRPr="00DD0B96">
        <w:rPr>
          <w:rFonts w:ascii="Times New Roman" w:hAnsi="Times New Roman" w:cs="Times New Roman"/>
          <w:sz w:val="24"/>
          <w:szCs w:val="24"/>
        </w:rPr>
        <w:t xml:space="preserve">impossibilite aquele sujeito de, pessoal e livremente, exercer os seus direitos. </w:t>
      </w:r>
    </w:p>
    <w:p w:rsidR="00DD0B96" w:rsidRPr="00DD0B96" w:rsidRDefault="00DD0B96" w:rsidP="00DD0B96">
      <w:pPr>
        <w:rPr>
          <w:rFonts w:ascii="Times New Roman" w:hAnsi="Times New Roman" w:cs="Times New Roman"/>
          <w:sz w:val="24"/>
          <w:szCs w:val="24"/>
        </w:rPr>
      </w:pPr>
    </w:p>
    <w:p w:rsidR="00D1187F" w:rsidRDefault="00DD0B96" w:rsidP="003F283C">
      <w:pPr>
        <w:rPr>
          <w:rFonts w:ascii="Times New Roman" w:hAnsi="Times New Roman" w:cs="Times New Roman"/>
          <w:sz w:val="24"/>
          <w:szCs w:val="24"/>
        </w:rPr>
      </w:pPr>
      <w:r w:rsidRPr="00DD0B96">
        <w:rPr>
          <w:rFonts w:ascii="Times New Roman" w:hAnsi="Times New Roman" w:cs="Times New Roman"/>
          <w:sz w:val="24"/>
          <w:szCs w:val="24"/>
        </w:rPr>
        <w:t xml:space="preserve">Pela pertinência da decisão, que </w:t>
      </w:r>
      <w:r w:rsidR="00DA424F">
        <w:rPr>
          <w:rFonts w:ascii="Times New Roman" w:hAnsi="Times New Roman" w:cs="Times New Roman"/>
          <w:sz w:val="24"/>
          <w:szCs w:val="24"/>
        </w:rPr>
        <w:t>restringe</w:t>
      </w:r>
      <w:r w:rsidRPr="00DD0B96">
        <w:rPr>
          <w:rFonts w:ascii="Times New Roman" w:hAnsi="Times New Roman" w:cs="Times New Roman"/>
          <w:sz w:val="24"/>
          <w:szCs w:val="24"/>
        </w:rPr>
        <w:t xml:space="preserve"> </w:t>
      </w:r>
      <w:r w:rsidR="00DA424F">
        <w:rPr>
          <w:rFonts w:ascii="Times New Roman" w:hAnsi="Times New Roman" w:cs="Times New Roman"/>
          <w:sz w:val="24"/>
          <w:szCs w:val="24"/>
        </w:rPr>
        <w:t>ou anula a capacidade de agir de uma p</w:t>
      </w:r>
      <w:r w:rsidRPr="00DD0B96">
        <w:rPr>
          <w:rFonts w:ascii="Times New Roman" w:hAnsi="Times New Roman" w:cs="Times New Roman"/>
          <w:sz w:val="24"/>
          <w:szCs w:val="24"/>
        </w:rPr>
        <w:t>essoa</w:t>
      </w:r>
      <w:r w:rsidR="007F11B7" w:rsidRPr="00DD0B96">
        <w:rPr>
          <w:rFonts w:ascii="Times New Roman" w:hAnsi="Times New Roman" w:cs="Times New Roman"/>
          <w:sz w:val="24"/>
          <w:szCs w:val="24"/>
        </w:rPr>
        <w:t>, a</w:t>
      </w:r>
      <w:r w:rsidR="003D1DB1" w:rsidRPr="00DD0B96">
        <w:rPr>
          <w:rFonts w:ascii="Times New Roman" w:hAnsi="Times New Roman" w:cs="Times New Roman"/>
          <w:sz w:val="24"/>
          <w:szCs w:val="24"/>
        </w:rPr>
        <w:t xml:space="preserve"> determinação de uma medida de acompanhamento passa pelo crivo judicial, sendo exigível a audição pessoal </w:t>
      </w:r>
      <w:r w:rsidR="00FD51BA" w:rsidRPr="00FD51BA">
        <w:rPr>
          <w:rFonts w:ascii="Times New Roman" w:hAnsi="Times New Roman" w:cs="Times New Roman"/>
          <w:sz w:val="24"/>
          <w:szCs w:val="24"/>
        </w:rPr>
        <w:t xml:space="preserve">e direta </w:t>
      </w:r>
      <w:r w:rsidR="003D1DB1" w:rsidRPr="00DD0B96">
        <w:rPr>
          <w:rFonts w:ascii="Times New Roman" w:hAnsi="Times New Roman" w:cs="Times New Roman"/>
          <w:sz w:val="24"/>
          <w:szCs w:val="24"/>
        </w:rPr>
        <w:t>do beneficiário</w:t>
      </w:r>
      <w:r w:rsidR="00FD51BA">
        <w:rPr>
          <w:rFonts w:ascii="Times New Roman" w:hAnsi="Times New Roman" w:cs="Times New Roman"/>
          <w:sz w:val="24"/>
          <w:szCs w:val="24"/>
        </w:rPr>
        <w:t xml:space="preserve"> </w:t>
      </w:r>
      <w:r w:rsidR="003D1DB1" w:rsidRPr="00DD0B96">
        <w:rPr>
          <w:rFonts w:ascii="Times New Roman" w:hAnsi="Times New Roman" w:cs="Times New Roman"/>
          <w:sz w:val="24"/>
          <w:szCs w:val="24"/>
        </w:rPr>
        <w:t>(</w:t>
      </w:r>
      <w:proofErr w:type="spellStart"/>
      <w:r w:rsidR="003D1DB1" w:rsidRPr="00DD0B96">
        <w:rPr>
          <w:rFonts w:ascii="Times New Roman" w:hAnsi="Times New Roman" w:cs="Times New Roman"/>
          <w:sz w:val="24"/>
          <w:szCs w:val="24"/>
        </w:rPr>
        <w:t>art</w:t>
      </w:r>
      <w:proofErr w:type="spellEnd"/>
      <w:r w:rsidR="003D1DB1" w:rsidRPr="00DD0B96">
        <w:rPr>
          <w:rFonts w:ascii="Times New Roman" w:hAnsi="Times New Roman" w:cs="Times New Roman"/>
          <w:sz w:val="24"/>
          <w:szCs w:val="24"/>
        </w:rPr>
        <w:t>. 139.º)</w:t>
      </w:r>
      <w:r w:rsidR="00FD51BA">
        <w:rPr>
          <w:rStyle w:val="Refdenotaderodap"/>
          <w:rFonts w:ascii="Times New Roman" w:hAnsi="Times New Roman" w:cs="Times New Roman"/>
          <w:sz w:val="24"/>
          <w:szCs w:val="24"/>
        </w:rPr>
        <w:footnoteReference w:id="41"/>
      </w:r>
      <w:r w:rsidR="003F283C">
        <w:rPr>
          <w:rFonts w:ascii="Times New Roman" w:hAnsi="Times New Roman" w:cs="Times New Roman"/>
          <w:sz w:val="24"/>
          <w:szCs w:val="24"/>
        </w:rPr>
        <w:t xml:space="preserve">, </w:t>
      </w:r>
      <w:proofErr w:type="gramStart"/>
      <w:r w:rsidR="003F283C" w:rsidRPr="003F283C">
        <w:rPr>
          <w:rFonts w:ascii="Times New Roman" w:hAnsi="Times New Roman" w:cs="Times New Roman"/>
          <w:sz w:val="24"/>
          <w:szCs w:val="24"/>
        </w:rPr>
        <w:t>mesmo</w:t>
      </w:r>
      <w:proofErr w:type="gramEnd"/>
      <w:r w:rsidR="003F283C" w:rsidRPr="003F283C">
        <w:rPr>
          <w:rFonts w:ascii="Times New Roman" w:hAnsi="Times New Roman" w:cs="Times New Roman"/>
          <w:sz w:val="24"/>
          <w:szCs w:val="24"/>
        </w:rPr>
        <w:t xml:space="preserve"> que, para isso, o juiz tenha de</w:t>
      </w:r>
      <w:r w:rsidR="003F283C">
        <w:rPr>
          <w:rFonts w:ascii="Times New Roman" w:hAnsi="Times New Roman" w:cs="Times New Roman"/>
          <w:sz w:val="24"/>
          <w:szCs w:val="24"/>
        </w:rPr>
        <w:t xml:space="preserve"> </w:t>
      </w:r>
      <w:r w:rsidR="003F283C" w:rsidRPr="003F283C">
        <w:rPr>
          <w:rFonts w:ascii="Times New Roman" w:hAnsi="Times New Roman" w:cs="Times New Roman"/>
          <w:sz w:val="24"/>
          <w:szCs w:val="24"/>
        </w:rPr>
        <w:t>se deslocar onde se e</w:t>
      </w:r>
      <w:r w:rsidR="000033BE">
        <w:rPr>
          <w:rFonts w:ascii="Times New Roman" w:hAnsi="Times New Roman" w:cs="Times New Roman"/>
          <w:sz w:val="24"/>
          <w:szCs w:val="24"/>
        </w:rPr>
        <w:t>ncontre esse beneficiário (</w:t>
      </w:r>
      <w:proofErr w:type="spellStart"/>
      <w:r w:rsidR="000033BE">
        <w:rPr>
          <w:rFonts w:ascii="Times New Roman" w:hAnsi="Times New Roman" w:cs="Times New Roman"/>
          <w:sz w:val="24"/>
          <w:szCs w:val="24"/>
        </w:rPr>
        <w:t>art</w:t>
      </w:r>
      <w:proofErr w:type="spellEnd"/>
      <w:r w:rsidR="000033BE">
        <w:rPr>
          <w:rFonts w:ascii="Times New Roman" w:hAnsi="Times New Roman" w:cs="Times New Roman"/>
          <w:sz w:val="24"/>
          <w:szCs w:val="24"/>
        </w:rPr>
        <w:t xml:space="preserve">. 897.º, n.º 2; </w:t>
      </w:r>
      <w:r w:rsidR="000033BE" w:rsidRPr="00394BCF">
        <w:rPr>
          <w:rFonts w:ascii="Times New Roman" w:hAnsi="Times New Roman" w:cs="Times New Roman"/>
          <w:i/>
          <w:sz w:val="24"/>
          <w:szCs w:val="24"/>
        </w:rPr>
        <w:t>cf.</w:t>
      </w:r>
      <w:r w:rsidR="000033BE">
        <w:rPr>
          <w:rFonts w:ascii="Times New Roman" w:hAnsi="Times New Roman" w:cs="Times New Roman"/>
          <w:sz w:val="24"/>
          <w:szCs w:val="24"/>
        </w:rPr>
        <w:t xml:space="preserve"> </w:t>
      </w:r>
      <w:proofErr w:type="spellStart"/>
      <w:r w:rsidR="000033BE">
        <w:rPr>
          <w:rFonts w:ascii="Times New Roman" w:hAnsi="Times New Roman" w:cs="Times New Roman"/>
          <w:sz w:val="24"/>
          <w:szCs w:val="24"/>
        </w:rPr>
        <w:lastRenderedPageBreak/>
        <w:t>art</w:t>
      </w:r>
      <w:proofErr w:type="spellEnd"/>
      <w:r w:rsidR="000033BE">
        <w:rPr>
          <w:rFonts w:ascii="Times New Roman" w:hAnsi="Times New Roman" w:cs="Times New Roman"/>
          <w:sz w:val="24"/>
          <w:szCs w:val="24"/>
        </w:rPr>
        <w:t>.</w:t>
      </w:r>
      <w:r w:rsidR="003F283C" w:rsidRPr="003F283C">
        <w:rPr>
          <w:rFonts w:ascii="Times New Roman" w:hAnsi="Times New Roman" w:cs="Times New Roman"/>
          <w:sz w:val="24"/>
          <w:szCs w:val="24"/>
        </w:rPr>
        <w:t xml:space="preserve"> 139.º, n.º 1, CC)</w:t>
      </w:r>
      <w:r w:rsidR="003F283C">
        <w:rPr>
          <w:rStyle w:val="Refdenotaderodap"/>
          <w:rFonts w:ascii="Times New Roman" w:hAnsi="Times New Roman" w:cs="Times New Roman"/>
          <w:sz w:val="24"/>
          <w:szCs w:val="24"/>
        </w:rPr>
        <w:footnoteReference w:id="42"/>
      </w:r>
      <w:r w:rsidR="003F283C">
        <w:rPr>
          <w:rFonts w:ascii="Times New Roman" w:hAnsi="Times New Roman" w:cs="Times New Roman"/>
          <w:sz w:val="24"/>
          <w:szCs w:val="24"/>
        </w:rPr>
        <w:t xml:space="preserve">, </w:t>
      </w:r>
      <w:proofErr w:type="gramStart"/>
      <w:r w:rsidR="003D1DB1" w:rsidRPr="00DD0B96">
        <w:rPr>
          <w:rFonts w:ascii="Times New Roman" w:hAnsi="Times New Roman" w:cs="Times New Roman"/>
          <w:sz w:val="24"/>
          <w:szCs w:val="24"/>
        </w:rPr>
        <w:t>e</w:t>
      </w:r>
      <w:proofErr w:type="gramEnd"/>
      <w:r w:rsidR="003D1DB1" w:rsidRPr="00DD0B96">
        <w:rPr>
          <w:rFonts w:ascii="Times New Roman" w:hAnsi="Times New Roman" w:cs="Times New Roman"/>
          <w:sz w:val="24"/>
          <w:szCs w:val="24"/>
        </w:rPr>
        <w:t xml:space="preserve"> </w:t>
      </w:r>
      <w:r w:rsidR="003D1DB1" w:rsidRPr="00DD0B96">
        <w:rPr>
          <w:rFonts w:ascii="Times New Roman" w:hAnsi="Times New Roman" w:cs="Times New Roman"/>
          <w:i/>
          <w:sz w:val="24"/>
          <w:szCs w:val="24"/>
        </w:rPr>
        <w:t xml:space="preserve">visa assegurar o seu bem-estar, </w:t>
      </w:r>
      <w:r w:rsidR="003D1DB1" w:rsidRPr="00DD0B96">
        <w:rPr>
          <w:rFonts w:ascii="Times New Roman" w:hAnsi="Times New Roman" w:cs="Times New Roman"/>
          <w:i/>
          <w:sz w:val="24"/>
          <w:szCs w:val="24"/>
          <w:u w:val="single"/>
        </w:rPr>
        <w:t>a sua recuperação</w:t>
      </w:r>
      <w:r w:rsidR="003D1DB1" w:rsidRPr="00DD0B96">
        <w:rPr>
          <w:rFonts w:ascii="Times New Roman" w:hAnsi="Times New Roman" w:cs="Times New Roman"/>
          <w:i/>
          <w:sz w:val="24"/>
          <w:szCs w:val="24"/>
        </w:rPr>
        <w:t>, o pleno exercício de todos os seus direitos e o cumprimento dos seus deveres, salvo as exceções legais ou determinadas por sentença</w:t>
      </w:r>
      <w:r w:rsidR="003D1DB1" w:rsidRPr="00DD0B96">
        <w:rPr>
          <w:rFonts w:ascii="Times New Roman" w:hAnsi="Times New Roman" w:cs="Times New Roman"/>
          <w:sz w:val="24"/>
          <w:szCs w:val="24"/>
        </w:rPr>
        <w:t xml:space="preserve"> (n.º 1, do </w:t>
      </w:r>
      <w:proofErr w:type="spellStart"/>
      <w:r w:rsidR="003D1DB1" w:rsidRPr="00DD0B96">
        <w:rPr>
          <w:rFonts w:ascii="Times New Roman" w:hAnsi="Times New Roman" w:cs="Times New Roman"/>
          <w:sz w:val="24"/>
          <w:szCs w:val="24"/>
        </w:rPr>
        <w:t>art</w:t>
      </w:r>
      <w:proofErr w:type="spellEnd"/>
      <w:r w:rsidR="003D1DB1" w:rsidRPr="00DD0B96">
        <w:rPr>
          <w:rFonts w:ascii="Times New Roman" w:hAnsi="Times New Roman" w:cs="Times New Roman"/>
          <w:sz w:val="24"/>
          <w:szCs w:val="24"/>
        </w:rPr>
        <w:t>. 140.º).</w:t>
      </w:r>
      <w:r w:rsidR="00363061" w:rsidRPr="00DD0B96">
        <w:rPr>
          <w:rFonts w:ascii="Times New Roman" w:hAnsi="Times New Roman" w:cs="Times New Roman"/>
          <w:sz w:val="24"/>
          <w:szCs w:val="24"/>
        </w:rPr>
        <w:t xml:space="preserve"> </w:t>
      </w:r>
      <w:r w:rsidR="004820B1" w:rsidRPr="00DD0B96">
        <w:rPr>
          <w:rFonts w:ascii="Times New Roman" w:hAnsi="Times New Roman" w:cs="Times New Roman"/>
          <w:sz w:val="24"/>
          <w:szCs w:val="24"/>
        </w:rPr>
        <w:t>Se subscrevo o sentido, parece-me que a pena do</w:t>
      </w:r>
      <w:r w:rsidR="00D1187F">
        <w:rPr>
          <w:rFonts w:ascii="Times New Roman" w:hAnsi="Times New Roman" w:cs="Times New Roman"/>
          <w:sz w:val="24"/>
          <w:szCs w:val="24"/>
        </w:rPr>
        <w:t xml:space="preserve"> legislador</w:t>
      </w:r>
      <w:r w:rsidR="004820B1" w:rsidRPr="00DD0B96">
        <w:rPr>
          <w:rFonts w:ascii="Times New Roman" w:hAnsi="Times New Roman" w:cs="Times New Roman"/>
          <w:sz w:val="24"/>
          <w:szCs w:val="24"/>
        </w:rPr>
        <w:t xml:space="preserve"> </w:t>
      </w:r>
      <w:proofErr w:type="spellStart"/>
      <w:r w:rsidR="004820B1" w:rsidRPr="00DD0B96">
        <w:rPr>
          <w:rFonts w:ascii="Times New Roman" w:hAnsi="Times New Roman" w:cs="Times New Roman"/>
          <w:i/>
          <w:sz w:val="24"/>
          <w:szCs w:val="24"/>
        </w:rPr>
        <w:t>dixi</w:t>
      </w:r>
      <w:proofErr w:type="spellEnd"/>
      <w:r w:rsidR="004820B1" w:rsidRPr="00DD0B96">
        <w:rPr>
          <w:rFonts w:ascii="Times New Roman" w:hAnsi="Times New Roman" w:cs="Times New Roman"/>
          <w:i/>
          <w:sz w:val="24"/>
          <w:szCs w:val="24"/>
        </w:rPr>
        <w:t xml:space="preserve"> </w:t>
      </w:r>
      <w:proofErr w:type="spellStart"/>
      <w:r w:rsidR="004820B1" w:rsidRPr="00DD0B96">
        <w:rPr>
          <w:rFonts w:ascii="Times New Roman" w:hAnsi="Times New Roman" w:cs="Times New Roman"/>
          <w:i/>
          <w:sz w:val="24"/>
          <w:szCs w:val="24"/>
        </w:rPr>
        <w:t>plus</w:t>
      </w:r>
      <w:proofErr w:type="spellEnd"/>
      <w:r w:rsidR="004820B1" w:rsidRPr="00DD0B96">
        <w:rPr>
          <w:rFonts w:ascii="Times New Roman" w:hAnsi="Times New Roman" w:cs="Times New Roman"/>
          <w:i/>
          <w:sz w:val="24"/>
          <w:szCs w:val="24"/>
        </w:rPr>
        <w:t xml:space="preserve"> </w:t>
      </w:r>
      <w:proofErr w:type="spellStart"/>
      <w:r w:rsidR="004820B1" w:rsidRPr="00DD0B96">
        <w:rPr>
          <w:rFonts w:ascii="Times New Roman" w:hAnsi="Times New Roman" w:cs="Times New Roman"/>
          <w:i/>
          <w:sz w:val="24"/>
          <w:szCs w:val="24"/>
        </w:rPr>
        <w:t>quam</w:t>
      </w:r>
      <w:proofErr w:type="spellEnd"/>
      <w:r w:rsidR="004820B1" w:rsidRPr="00DD0B96">
        <w:rPr>
          <w:rFonts w:ascii="Times New Roman" w:hAnsi="Times New Roman" w:cs="Times New Roman"/>
          <w:i/>
          <w:sz w:val="24"/>
          <w:szCs w:val="24"/>
        </w:rPr>
        <w:t xml:space="preserve"> </w:t>
      </w:r>
      <w:proofErr w:type="spellStart"/>
      <w:r w:rsidR="004820B1" w:rsidRPr="00DD0B96">
        <w:rPr>
          <w:rFonts w:ascii="Times New Roman" w:hAnsi="Times New Roman" w:cs="Times New Roman"/>
          <w:i/>
          <w:sz w:val="24"/>
          <w:szCs w:val="24"/>
        </w:rPr>
        <w:t>voluit</w:t>
      </w:r>
      <w:proofErr w:type="spellEnd"/>
      <w:r w:rsidR="004820B1" w:rsidRPr="00DD0B96">
        <w:rPr>
          <w:rFonts w:ascii="Times New Roman" w:hAnsi="Times New Roman" w:cs="Times New Roman"/>
          <w:sz w:val="24"/>
          <w:szCs w:val="24"/>
        </w:rPr>
        <w:t xml:space="preserve"> e resvalou para um reacionário modelo médico, quando elege como valor fundamental do acompanhamento a </w:t>
      </w:r>
      <w:r w:rsidR="004820B1" w:rsidRPr="00D03E1B">
        <w:rPr>
          <w:rFonts w:ascii="Times New Roman" w:hAnsi="Times New Roman" w:cs="Times New Roman"/>
          <w:i/>
          <w:sz w:val="24"/>
          <w:szCs w:val="24"/>
        </w:rPr>
        <w:t>recuperação</w:t>
      </w:r>
      <w:r w:rsidR="004820B1" w:rsidRPr="00DD0B96">
        <w:rPr>
          <w:rFonts w:ascii="Times New Roman" w:hAnsi="Times New Roman" w:cs="Times New Roman"/>
          <w:sz w:val="24"/>
          <w:szCs w:val="24"/>
        </w:rPr>
        <w:t xml:space="preserve"> do beneficiário</w:t>
      </w:r>
      <w:r w:rsidR="00D03E1B">
        <w:rPr>
          <w:rStyle w:val="Refdenotaderodap"/>
          <w:rFonts w:ascii="Times New Roman" w:hAnsi="Times New Roman" w:cs="Times New Roman"/>
          <w:sz w:val="24"/>
          <w:szCs w:val="24"/>
        </w:rPr>
        <w:footnoteReference w:id="43"/>
      </w:r>
      <w:r w:rsidR="00D03E1B">
        <w:rPr>
          <w:rFonts w:ascii="Times New Roman" w:hAnsi="Times New Roman" w:cs="Times New Roman"/>
          <w:sz w:val="24"/>
          <w:szCs w:val="24"/>
        </w:rPr>
        <w:t>, ignorando olimpicamente a temática da inclusão</w:t>
      </w:r>
      <w:r w:rsidR="004820B1" w:rsidRPr="00DD0B96">
        <w:rPr>
          <w:rFonts w:ascii="Times New Roman" w:hAnsi="Times New Roman" w:cs="Times New Roman"/>
          <w:sz w:val="24"/>
          <w:szCs w:val="24"/>
        </w:rPr>
        <w:t>.</w:t>
      </w:r>
    </w:p>
    <w:p w:rsidR="003D1DB1" w:rsidRDefault="00D1187F" w:rsidP="00DD0B96">
      <w:pPr>
        <w:rPr>
          <w:rFonts w:ascii="Times New Roman" w:hAnsi="Times New Roman" w:cs="Times New Roman"/>
          <w:sz w:val="24"/>
          <w:szCs w:val="24"/>
        </w:rPr>
      </w:pPr>
      <w:proofErr w:type="spellStart"/>
      <w:r w:rsidRPr="00D1187F">
        <w:rPr>
          <w:rFonts w:ascii="Times New Roman" w:hAnsi="Times New Roman" w:cs="Times New Roman"/>
          <w:i/>
          <w:sz w:val="24"/>
          <w:szCs w:val="24"/>
        </w:rPr>
        <w:t>Ab</w:t>
      </w:r>
      <w:proofErr w:type="spellEnd"/>
      <w:r w:rsidRPr="00D1187F">
        <w:rPr>
          <w:rFonts w:ascii="Times New Roman" w:hAnsi="Times New Roman" w:cs="Times New Roman"/>
          <w:i/>
          <w:sz w:val="24"/>
          <w:szCs w:val="24"/>
        </w:rPr>
        <w:t xml:space="preserve"> </w:t>
      </w:r>
      <w:proofErr w:type="spellStart"/>
      <w:r w:rsidRPr="00D1187F">
        <w:rPr>
          <w:rFonts w:ascii="Times New Roman" w:hAnsi="Times New Roman" w:cs="Times New Roman"/>
          <w:i/>
          <w:sz w:val="24"/>
          <w:szCs w:val="24"/>
        </w:rPr>
        <w:t>initio</w:t>
      </w:r>
      <w:proofErr w:type="spellEnd"/>
      <w:r w:rsidR="00F00436">
        <w:rPr>
          <w:rFonts w:ascii="Times New Roman" w:hAnsi="Times New Roman" w:cs="Times New Roman"/>
          <w:i/>
          <w:sz w:val="24"/>
          <w:szCs w:val="24"/>
        </w:rPr>
        <w:t>,</w:t>
      </w:r>
      <w:r>
        <w:rPr>
          <w:rFonts w:ascii="Times New Roman" w:hAnsi="Times New Roman" w:cs="Times New Roman"/>
          <w:sz w:val="24"/>
          <w:szCs w:val="24"/>
        </w:rPr>
        <w:t xml:space="preserve"> sublinhe-se a supletividade deste Instituto</w:t>
      </w:r>
      <w:r w:rsidR="004820B1" w:rsidRPr="00DD0B9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D1187F">
        <w:rPr>
          <w:rFonts w:ascii="Times New Roman" w:hAnsi="Times New Roman" w:cs="Times New Roman"/>
          <w:i/>
          <w:sz w:val="24"/>
          <w:szCs w:val="24"/>
        </w:rPr>
        <w:t>não tem lugar sempre que o seu objetivo se mostre garantido através dos deveres gerais de cooperação e de assistência que no caso caibam</w:t>
      </w:r>
      <w:r>
        <w:rPr>
          <w:rFonts w:ascii="Times New Roman" w:hAnsi="Times New Roman" w:cs="Times New Roman"/>
          <w:sz w:val="24"/>
          <w:szCs w:val="24"/>
        </w:rPr>
        <w:t xml:space="preserve"> (n.º 2, do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140.º)</w:t>
      </w:r>
      <w:r w:rsidR="00E668FB">
        <w:rPr>
          <w:rFonts w:ascii="Times New Roman" w:hAnsi="Times New Roman" w:cs="Times New Roman"/>
          <w:sz w:val="24"/>
          <w:szCs w:val="24"/>
        </w:rPr>
        <w:t>, as chamadas medidas informais de acompanhamento</w:t>
      </w:r>
      <w:r>
        <w:rPr>
          <w:rFonts w:ascii="Times New Roman" w:hAnsi="Times New Roman" w:cs="Times New Roman"/>
          <w:sz w:val="24"/>
          <w:szCs w:val="24"/>
        </w:rPr>
        <w:t>. Se a opção é filosoficamente correta e o legislador confia que o princípio da solidariedade familiar é bastante para garantir a eficaz tutela do maior que precisa de acompanhamento, toda a dimensão burocrática do acompanhamento e a urgência de estatuir um regime para o cuidador informal, bem como as múltiplas circunstâncias em que aquele que precisa de proteção é vilipendiado por quem tem o dever de o proteger, temo que o devir da realidade faça letra morta do texto legal.</w:t>
      </w:r>
    </w:p>
    <w:p w:rsidR="005E4B52" w:rsidRDefault="005E4B52" w:rsidP="00DD0B96">
      <w:pPr>
        <w:rPr>
          <w:rFonts w:ascii="Times New Roman" w:hAnsi="Times New Roman" w:cs="Times New Roman"/>
          <w:sz w:val="24"/>
          <w:szCs w:val="24"/>
        </w:rPr>
      </w:pPr>
    </w:p>
    <w:p w:rsidR="005E4B52" w:rsidRDefault="005E4B52" w:rsidP="005E4B52">
      <w:pPr>
        <w:rPr>
          <w:rFonts w:ascii="Times New Roman" w:hAnsi="Times New Roman" w:cs="Times New Roman"/>
          <w:sz w:val="24"/>
          <w:szCs w:val="24"/>
        </w:rPr>
      </w:pPr>
      <w:r w:rsidRPr="00DD0B96">
        <w:rPr>
          <w:rFonts w:ascii="Times New Roman" w:hAnsi="Times New Roman" w:cs="Times New Roman"/>
          <w:sz w:val="24"/>
          <w:szCs w:val="24"/>
        </w:rPr>
        <w:t>Igualmente pertinente</w:t>
      </w:r>
      <w:r w:rsidR="00F00436">
        <w:rPr>
          <w:rFonts w:ascii="Times New Roman" w:hAnsi="Times New Roman" w:cs="Times New Roman"/>
          <w:sz w:val="24"/>
          <w:szCs w:val="24"/>
        </w:rPr>
        <w:t>,</w:t>
      </w:r>
      <w:r w:rsidRPr="00DD0B96">
        <w:rPr>
          <w:rFonts w:ascii="Times New Roman" w:hAnsi="Times New Roman" w:cs="Times New Roman"/>
          <w:sz w:val="24"/>
          <w:szCs w:val="24"/>
        </w:rPr>
        <w:t xml:space="preserve"> e especificamente estatuído, para contrariar a unanimidade das críticas ao regime revogado</w:t>
      </w:r>
      <w:r w:rsidR="00F00436">
        <w:rPr>
          <w:rFonts w:ascii="Times New Roman" w:hAnsi="Times New Roman" w:cs="Times New Roman"/>
          <w:sz w:val="24"/>
          <w:szCs w:val="24"/>
        </w:rPr>
        <w:t>,</w:t>
      </w:r>
      <w:r w:rsidRPr="00DD0B96">
        <w:rPr>
          <w:rFonts w:ascii="Times New Roman" w:hAnsi="Times New Roman" w:cs="Times New Roman"/>
          <w:sz w:val="24"/>
          <w:szCs w:val="24"/>
        </w:rPr>
        <w:t xml:space="preserve"> no qual o leque de </w:t>
      </w:r>
      <w:r w:rsidRPr="00DD0B96">
        <w:rPr>
          <w:rFonts w:ascii="Times New Roman" w:hAnsi="Times New Roman" w:cs="Times New Roman"/>
          <w:b/>
          <w:sz w:val="24"/>
          <w:szCs w:val="24"/>
        </w:rPr>
        <w:t>pessoas com legitimidade para requerer</w:t>
      </w:r>
      <w:r w:rsidRPr="00DD0B96">
        <w:rPr>
          <w:rFonts w:ascii="Times New Roman" w:hAnsi="Times New Roman" w:cs="Times New Roman"/>
          <w:sz w:val="24"/>
          <w:szCs w:val="24"/>
        </w:rPr>
        <w:t xml:space="preserve"> a interdição era demasiado restrito, porquanto, entre outros pecados, impedia o próprio interessado de agir, o regime atual sagra a possibilidade de o acompanhamento ser requerido pelo próprio ou, mediante autorização deste</w:t>
      </w:r>
      <w:r w:rsidR="00F00436">
        <w:rPr>
          <w:rFonts w:ascii="Times New Roman" w:hAnsi="Times New Roman" w:cs="Times New Roman"/>
          <w:sz w:val="24"/>
          <w:szCs w:val="24"/>
        </w:rPr>
        <w:t>,</w:t>
      </w:r>
      <w:r w:rsidRPr="00DD0B96">
        <w:rPr>
          <w:rFonts w:ascii="Times New Roman" w:hAnsi="Times New Roman" w:cs="Times New Roman"/>
          <w:sz w:val="24"/>
          <w:szCs w:val="24"/>
        </w:rPr>
        <w:t xml:space="preserve"> pelo unido de facto, bem como, na esteia do regime anterior, o seu cônjuge, qualquer parente sucessível ou, independentemente de autorização, pelo Ministério Público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141.º).</w:t>
      </w:r>
      <w:r>
        <w:rPr>
          <w:rFonts w:ascii="Times New Roman" w:hAnsi="Times New Roman" w:cs="Times New Roman"/>
          <w:sz w:val="24"/>
          <w:szCs w:val="24"/>
        </w:rPr>
        <w:t xml:space="preserve"> A consagração da possibilidade de ser o próprio beneficiário a requerer uma medida de acompanhamento é eidética, ainda que ger</w:t>
      </w:r>
      <w:r w:rsidR="00F00436">
        <w:rPr>
          <w:rFonts w:ascii="Times New Roman" w:hAnsi="Times New Roman" w:cs="Times New Roman"/>
          <w:sz w:val="24"/>
          <w:szCs w:val="24"/>
        </w:rPr>
        <w:t>e</w:t>
      </w:r>
      <w:r>
        <w:rPr>
          <w:rFonts w:ascii="Times New Roman" w:hAnsi="Times New Roman" w:cs="Times New Roman"/>
          <w:sz w:val="24"/>
          <w:szCs w:val="24"/>
        </w:rPr>
        <w:t xml:space="preserve"> estupefação nos mais distraídos. Dessarte, tendo consciência da perda das suas capacidades volitivas, o interessado poderá</w:t>
      </w:r>
      <w:r w:rsidR="00F00436">
        <w:rPr>
          <w:rFonts w:ascii="Times New Roman" w:hAnsi="Times New Roman" w:cs="Times New Roman"/>
          <w:sz w:val="24"/>
          <w:szCs w:val="24"/>
        </w:rPr>
        <w:t>,</w:t>
      </w:r>
      <w:r>
        <w:rPr>
          <w:rFonts w:ascii="Times New Roman" w:hAnsi="Times New Roman" w:cs="Times New Roman"/>
          <w:sz w:val="24"/>
          <w:szCs w:val="24"/>
        </w:rPr>
        <w:t xml:space="preserve"> ele próprio</w:t>
      </w:r>
      <w:r w:rsidR="00F00436">
        <w:rPr>
          <w:rFonts w:ascii="Times New Roman" w:hAnsi="Times New Roman" w:cs="Times New Roman"/>
          <w:sz w:val="24"/>
          <w:szCs w:val="24"/>
        </w:rPr>
        <w:t>,</w:t>
      </w:r>
      <w:r>
        <w:rPr>
          <w:rFonts w:ascii="Times New Roman" w:hAnsi="Times New Roman" w:cs="Times New Roman"/>
          <w:sz w:val="24"/>
          <w:szCs w:val="24"/>
        </w:rPr>
        <w:t xml:space="preserve"> iniciar o processo ou autorizar outros que o façam por si. Mas, </w:t>
      </w:r>
      <w:r w:rsidR="00F00436">
        <w:rPr>
          <w:rFonts w:ascii="Times New Roman" w:hAnsi="Times New Roman" w:cs="Times New Roman"/>
          <w:sz w:val="24"/>
          <w:szCs w:val="24"/>
        </w:rPr>
        <w:t xml:space="preserve">e </w:t>
      </w:r>
      <w:r>
        <w:rPr>
          <w:rFonts w:ascii="Times New Roman" w:hAnsi="Times New Roman" w:cs="Times New Roman"/>
          <w:sz w:val="24"/>
          <w:szCs w:val="24"/>
        </w:rPr>
        <w:t xml:space="preserve">caso não o faça, </w:t>
      </w:r>
      <w:r w:rsidRPr="0038201A">
        <w:rPr>
          <w:rFonts w:ascii="Times New Roman" w:hAnsi="Times New Roman" w:cs="Times New Roman"/>
          <w:i/>
          <w:sz w:val="24"/>
          <w:szCs w:val="24"/>
        </w:rPr>
        <w:t>o tribunal pode suprir a autorização do beneficiário quando, em face das circunstâncias, este não a possa livre e conscientemente dar, ou quando para tal considere existir um fundamento atendível</w:t>
      </w:r>
      <w:r>
        <w:rPr>
          <w:rFonts w:ascii="Times New Roman" w:hAnsi="Times New Roman" w:cs="Times New Roman"/>
          <w:sz w:val="24"/>
          <w:szCs w:val="24"/>
        </w:rPr>
        <w:t xml:space="preserve"> (n.º 2, do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141.º).</w:t>
      </w:r>
    </w:p>
    <w:p w:rsidR="005E4B52" w:rsidRDefault="005E4B52" w:rsidP="005E4B52">
      <w:pPr>
        <w:rPr>
          <w:rFonts w:ascii="Times New Roman" w:hAnsi="Times New Roman" w:cs="Times New Roman"/>
          <w:sz w:val="24"/>
          <w:szCs w:val="24"/>
        </w:rPr>
      </w:pPr>
      <w:r w:rsidRPr="00DD0B96">
        <w:rPr>
          <w:rFonts w:ascii="Times New Roman" w:hAnsi="Times New Roman" w:cs="Times New Roman"/>
          <w:sz w:val="24"/>
          <w:szCs w:val="24"/>
        </w:rPr>
        <w:lastRenderedPageBreak/>
        <w:t>Ma</w:t>
      </w:r>
      <w:r w:rsidR="00F00436">
        <w:rPr>
          <w:rFonts w:ascii="Times New Roman" w:hAnsi="Times New Roman" w:cs="Times New Roman"/>
          <w:sz w:val="24"/>
          <w:szCs w:val="24"/>
        </w:rPr>
        <w:t>i</w:t>
      </w:r>
      <w:r w:rsidRPr="00DD0B96">
        <w:rPr>
          <w:rFonts w:ascii="Times New Roman" w:hAnsi="Times New Roman" w:cs="Times New Roman"/>
          <w:sz w:val="24"/>
          <w:szCs w:val="24"/>
        </w:rPr>
        <w:t xml:space="preserve">s, como ficou escrito, se uma das assertivas críticas assacadas ao regime anterior era a urgência de alargar o núcleo das pessoas com legitimidade para interpor estas ações, o alargamento efetuado peca por </w:t>
      </w:r>
      <w:r w:rsidR="00F00436">
        <w:rPr>
          <w:rFonts w:ascii="Times New Roman" w:hAnsi="Times New Roman" w:cs="Times New Roman"/>
          <w:sz w:val="24"/>
          <w:szCs w:val="24"/>
        </w:rPr>
        <w:t>defeito</w:t>
      </w:r>
      <w:r w:rsidRPr="00DD0B96">
        <w:rPr>
          <w:rFonts w:ascii="Times New Roman" w:hAnsi="Times New Roman" w:cs="Times New Roman"/>
          <w:sz w:val="24"/>
          <w:szCs w:val="24"/>
        </w:rPr>
        <w:t xml:space="preserve">, por escamotear legitimidade para intentar o processo às pessoas com as quais o maior que necessita de acompanhamento vive em economia comum, ao afilhado, às pessoas com quem mantém sólidas relações de afetividade e às instituições à guarda das quais eventualmente possa estar. </w:t>
      </w:r>
    </w:p>
    <w:p w:rsidR="00F142E4" w:rsidRDefault="005E4B52" w:rsidP="005E4B52">
      <w:pPr>
        <w:rPr>
          <w:rFonts w:ascii="Times New Roman" w:hAnsi="Times New Roman" w:cs="Times New Roman"/>
          <w:sz w:val="24"/>
          <w:szCs w:val="24"/>
        </w:rPr>
      </w:pPr>
      <w:r>
        <w:rPr>
          <w:rFonts w:ascii="Times New Roman" w:hAnsi="Times New Roman" w:cs="Times New Roman"/>
          <w:sz w:val="24"/>
          <w:szCs w:val="24"/>
        </w:rPr>
        <w:t xml:space="preserve">O processo inicia-se com o </w:t>
      </w:r>
      <w:r w:rsidRPr="005E4B52">
        <w:rPr>
          <w:rFonts w:ascii="Times New Roman" w:hAnsi="Times New Roman" w:cs="Times New Roman"/>
          <w:sz w:val="24"/>
          <w:szCs w:val="24"/>
        </w:rPr>
        <w:t xml:space="preserve">pedido de suprimento da autorização do beneficiário </w:t>
      </w:r>
      <w:r>
        <w:rPr>
          <w:rFonts w:ascii="Times New Roman" w:hAnsi="Times New Roman" w:cs="Times New Roman"/>
          <w:sz w:val="24"/>
          <w:szCs w:val="24"/>
        </w:rPr>
        <w:t xml:space="preserve">que </w:t>
      </w:r>
      <w:r w:rsidRPr="005E4B52">
        <w:rPr>
          <w:rFonts w:ascii="Times New Roman" w:hAnsi="Times New Roman" w:cs="Times New Roman"/>
          <w:sz w:val="24"/>
          <w:szCs w:val="24"/>
        </w:rPr>
        <w:t>pode ser cumulado</w:t>
      </w:r>
      <w:r>
        <w:rPr>
          <w:rFonts w:ascii="Times New Roman" w:hAnsi="Times New Roman" w:cs="Times New Roman"/>
          <w:sz w:val="24"/>
          <w:szCs w:val="24"/>
        </w:rPr>
        <w:t xml:space="preserve"> com o pedido de acompanhamento (n</w:t>
      </w:r>
      <w:r w:rsidR="00DF1101">
        <w:rPr>
          <w:rFonts w:ascii="Times New Roman" w:hAnsi="Times New Roman" w:cs="Times New Roman"/>
          <w:sz w:val="24"/>
          <w:szCs w:val="24"/>
        </w:rPr>
        <w:t>os casos em que não é o próprio</w:t>
      </w:r>
      <w:r>
        <w:rPr>
          <w:rFonts w:ascii="Times New Roman" w:hAnsi="Times New Roman" w:cs="Times New Roman"/>
          <w:sz w:val="24"/>
          <w:szCs w:val="24"/>
        </w:rPr>
        <w:t xml:space="preserve">), e no requerimento dever-se-á </w:t>
      </w:r>
    </w:p>
    <w:p w:rsidR="005E4B52" w:rsidRDefault="005E4B52" w:rsidP="00F142E4">
      <w:pPr>
        <w:ind w:left="708" w:firstLine="708"/>
        <w:rPr>
          <w:rFonts w:ascii="Times New Roman" w:hAnsi="Times New Roman" w:cs="Times New Roman"/>
          <w:sz w:val="20"/>
          <w:szCs w:val="20"/>
        </w:rPr>
      </w:pPr>
      <w:r w:rsidRPr="00F142E4">
        <w:rPr>
          <w:rFonts w:ascii="Times New Roman" w:hAnsi="Times New Roman" w:cs="Times New Roman"/>
          <w:sz w:val="20"/>
          <w:szCs w:val="20"/>
        </w:rPr>
        <w:t>a</w:t>
      </w:r>
      <w:r w:rsidRPr="00F142E4">
        <w:rPr>
          <w:rFonts w:ascii="Times New Roman" w:hAnsi="Times New Roman" w:cs="Times New Roman"/>
          <w:i/>
          <w:sz w:val="20"/>
          <w:szCs w:val="20"/>
        </w:rPr>
        <w:t xml:space="preserve">) </w:t>
      </w:r>
      <w:proofErr w:type="gramStart"/>
      <w:r w:rsidRPr="00F142E4">
        <w:rPr>
          <w:rFonts w:ascii="Times New Roman" w:hAnsi="Times New Roman" w:cs="Times New Roman"/>
          <w:i/>
          <w:sz w:val="20"/>
          <w:szCs w:val="20"/>
        </w:rPr>
        <w:t>alegar</w:t>
      </w:r>
      <w:proofErr w:type="gramEnd"/>
      <w:r w:rsidRPr="00F142E4">
        <w:rPr>
          <w:rFonts w:ascii="Times New Roman" w:hAnsi="Times New Roman" w:cs="Times New Roman"/>
          <w:i/>
          <w:sz w:val="20"/>
          <w:szCs w:val="20"/>
        </w:rPr>
        <w:t xml:space="preserve"> os factos que fundamentam a sua legitimidade e que justificam a proteção do maior através de acompanhamento; b) requerer a medida ou medidas de acompanhamento que considere adequadas; c) indicar quem deve ser o acompanhante e, se for caso disso, a composição do conselho de família; d) indicar a publicidade a dar à decisão final; e) juntar elementos que indiciem a situação clínica alegada</w:t>
      </w:r>
      <w:r w:rsidRPr="00F142E4">
        <w:rPr>
          <w:rFonts w:ascii="Times New Roman" w:hAnsi="Times New Roman" w:cs="Times New Roman"/>
          <w:sz w:val="20"/>
          <w:szCs w:val="20"/>
        </w:rPr>
        <w:t xml:space="preserve"> (</w:t>
      </w:r>
      <w:proofErr w:type="spellStart"/>
      <w:r w:rsidRPr="00F142E4">
        <w:rPr>
          <w:rFonts w:ascii="Times New Roman" w:hAnsi="Times New Roman" w:cs="Times New Roman"/>
          <w:sz w:val="20"/>
          <w:szCs w:val="20"/>
        </w:rPr>
        <w:t>art</w:t>
      </w:r>
      <w:proofErr w:type="spellEnd"/>
      <w:r w:rsidRPr="00F142E4">
        <w:rPr>
          <w:rFonts w:ascii="Times New Roman" w:hAnsi="Times New Roman" w:cs="Times New Roman"/>
          <w:sz w:val="20"/>
          <w:szCs w:val="20"/>
        </w:rPr>
        <w:t>. 892.º, do CPC).</w:t>
      </w:r>
    </w:p>
    <w:p w:rsidR="00F142E4" w:rsidRPr="00F142E4" w:rsidRDefault="00F142E4" w:rsidP="00F142E4">
      <w:pPr>
        <w:ind w:left="708" w:firstLine="708"/>
        <w:rPr>
          <w:rFonts w:ascii="Times New Roman" w:hAnsi="Times New Roman" w:cs="Times New Roman"/>
          <w:sz w:val="20"/>
          <w:szCs w:val="20"/>
        </w:rPr>
      </w:pPr>
    </w:p>
    <w:p w:rsidR="005E4B52" w:rsidRDefault="005E4B52" w:rsidP="005E4B52">
      <w:pPr>
        <w:rPr>
          <w:rFonts w:ascii="Times New Roman" w:hAnsi="Times New Roman" w:cs="Times New Roman"/>
          <w:sz w:val="24"/>
          <w:szCs w:val="24"/>
        </w:rPr>
      </w:pPr>
      <w:r>
        <w:rPr>
          <w:rFonts w:ascii="Times New Roman" w:hAnsi="Times New Roman" w:cs="Times New Roman"/>
          <w:sz w:val="24"/>
          <w:szCs w:val="24"/>
        </w:rPr>
        <w:t xml:space="preserve">Sublinhe-se que </w:t>
      </w:r>
      <w:r w:rsidRPr="005E4B52">
        <w:rPr>
          <w:rFonts w:ascii="Times New Roman" w:hAnsi="Times New Roman" w:cs="Times New Roman"/>
          <w:i/>
          <w:sz w:val="24"/>
          <w:szCs w:val="24"/>
        </w:rPr>
        <w:t>o processo de acompanhamento de maior tem carácter urgente, aplicando-se-lhe, com as necessárias adaptações, o disposto nos processos de jurisdição voluntária no que respeita aos poderes do juiz, ao critério de julgamento e à alteração das decisões com fundamento em circunstâncias supervenientes</w:t>
      </w:r>
      <w:r>
        <w:rPr>
          <w:rFonts w:ascii="Times New Roman" w:hAnsi="Times New Roman" w:cs="Times New Roman"/>
          <w:i/>
          <w:sz w:val="24"/>
          <w:szCs w:val="24"/>
        </w:rPr>
        <w:t xml:space="preserve"> </w:t>
      </w:r>
      <w:r w:rsidR="000033BE">
        <w:rPr>
          <w:rFonts w:ascii="Times New Roman" w:hAnsi="Times New Roman" w:cs="Times New Roman"/>
          <w:sz w:val="24"/>
          <w:szCs w:val="24"/>
        </w:rPr>
        <w:t>(</w:t>
      </w:r>
      <w:proofErr w:type="spellStart"/>
      <w:r w:rsidR="000033BE">
        <w:rPr>
          <w:rFonts w:ascii="Times New Roman" w:hAnsi="Times New Roman" w:cs="Times New Roman"/>
          <w:sz w:val="24"/>
          <w:szCs w:val="24"/>
        </w:rPr>
        <w:t>art</w:t>
      </w:r>
      <w:proofErr w:type="spellEnd"/>
      <w:r w:rsidR="000033BE">
        <w:rPr>
          <w:rFonts w:ascii="Times New Roman" w:hAnsi="Times New Roman" w:cs="Times New Roman"/>
          <w:sz w:val="24"/>
          <w:szCs w:val="24"/>
        </w:rPr>
        <w:t>.</w:t>
      </w:r>
      <w:r>
        <w:rPr>
          <w:rFonts w:ascii="Times New Roman" w:hAnsi="Times New Roman" w:cs="Times New Roman"/>
          <w:sz w:val="24"/>
          <w:szCs w:val="24"/>
        </w:rPr>
        <w:t xml:space="preserve"> 891.º, do CPC).</w:t>
      </w:r>
    </w:p>
    <w:p w:rsidR="003D1DB1" w:rsidRPr="00DD0B96" w:rsidRDefault="003D1DB1" w:rsidP="00DD0B96">
      <w:pPr>
        <w:rPr>
          <w:rFonts w:ascii="Times New Roman" w:hAnsi="Times New Roman" w:cs="Times New Roman"/>
          <w:sz w:val="24"/>
          <w:szCs w:val="24"/>
        </w:rPr>
      </w:pPr>
      <w:r w:rsidRPr="00DD0B96">
        <w:rPr>
          <w:rFonts w:ascii="Times New Roman" w:hAnsi="Times New Roman" w:cs="Times New Roman"/>
          <w:sz w:val="24"/>
          <w:szCs w:val="24"/>
        </w:rPr>
        <w:t xml:space="preserve">No que concerne ao </w:t>
      </w:r>
      <w:r w:rsidRPr="005E4B52">
        <w:rPr>
          <w:rFonts w:ascii="Times New Roman" w:hAnsi="Times New Roman" w:cs="Times New Roman"/>
          <w:b/>
          <w:sz w:val="24"/>
          <w:szCs w:val="24"/>
        </w:rPr>
        <w:t>conteúdo do acompanhamento</w:t>
      </w:r>
      <w:r w:rsidR="00DF1101">
        <w:rPr>
          <w:rFonts w:ascii="Times New Roman" w:hAnsi="Times New Roman" w:cs="Times New Roman"/>
          <w:b/>
          <w:sz w:val="24"/>
          <w:szCs w:val="24"/>
        </w:rPr>
        <w:t>,</w:t>
      </w:r>
      <w:r w:rsidR="007D07D5" w:rsidRPr="00DD0B96">
        <w:rPr>
          <w:rFonts w:ascii="Times New Roman" w:hAnsi="Times New Roman" w:cs="Times New Roman"/>
          <w:sz w:val="24"/>
          <w:szCs w:val="24"/>
        </w:rPr>
        <w:t xml:space="preserve"> consagrou-se um modelo flexível e casuístico</w:t>
      </w:r>
      <w:r w:rsidR="00D1187F">
        <w:rPr>
          <w:rFonts w:ascii="Times New Roman" w:hAnsi="Times New Roman" w:cs="Times New Roman"/>
          <w:sz w:val="24"/>
          <w:szCs w:val="24"/>
        </w:rPr>
        <w:t>,</w:t>
      </w:r>
      <w:r w:rsidR="007D07D5" w:rsidRPr="00DD0B96">
        <w:rPr>
          <w:rFonts w:ascii="Times New Roman" w:hAnsi="Times New Roman" w:cs="Times New Roman"/>
          <w:sz w:val="24"/>
          <w:szCs w:val="24"/>
        </w:rPr>
        <w:t xml:space="preserve"> tendo por premissa o </w:t>
      </w:r>
      <w:r w:rsidR="00A71312" w:rsidRPr="00DD0B96">
        <w:rPr>
          <w:rFonts w:ascii="Times New Roman" w:hAnsi="Times New Roman" w:cs="Times New Roman"/>
          <w:sz w:val="24"/>
          <w:szCs w:val="24"/>
        </w:rPr>
        <w:t>princípio da intervenção mínima</w:t>
      </w:r>
      <w:r w:rsidR="008A7520">
        <w:rPr>
          <w:rFonts w:ascii="Times New Roman" w:hAnsi="Times New Roman" w:cs="Times New Roman"/>
          <w:sz w:val="24"/>
          <w:szCs w:val="24"/>
        </w:rPr>
        <w:t xml:space="preserve"> (</w:t>
      </w:r>
      <w:r w:rsidR="008A7520" w:rsidRPr="008A7520">
        <w:rPr>
          <w:rFonts w:ascii="Times New Roman" w:hAnsi="Times New Roman" w:cs="Times New Roman"/>
          <w:i/>
          <w:sz w:val="24"/>
          <w:szCs w:val="24"/>
        </w:rPr>
        <w:t>o acompanhamento limita-se ao necessário</w:t>
      </w:r>
      <w:r w:rsidR="00DF1101">
        <w:rPr>
          <w:rFonts w:ascii="Times New Roman" w:hAnsi="Times New Roman" w:cs="Times New Roman"/>
          <w:sz w:val="24"/>
          <w:szCs w:val="24"/>
        </w:rPr>
        <w:t>)</w:t>
      </w:r>
      <w:r w:rsidR="00A71312" w:rsidRPr="00DD0B96">
        <w:rPr>
          <w:rFonts w:ascii="Times New Roman" w:hAnsi="Times New Roman" w:cs="Times New Roman"/>
          <w:sz w:val="24"/>
          <w:szCs w:val="24"/>
        </w:rPr>
        <w:t>,</w:t>
      </w:r>
      <w:r w:rsidR="008D2169" w:rsidRPr="00DD0B96">
        <w:rPr>
          <w:rFonts w:ascii="Times New Roman" w:hAnsi="Times New Roman" w:cs="Times New Roman"/>
          <w:sz w:val="24"/>
          <w:szCs w:val="24"/>
        </w:rPr>
        <w:t xml:space="preserve"> cumprindo o estatuído no n.º 2, do </w:t>
      </w:r>
      <w:proofErr w:type="spellStart"/>
      <w:r w:rsidR="008D2169" w:rsidRPr="00DD0B96">
        <w:rPr>
          <w:rFonts w:ascii="Times New Roman" w:hAnsi="Times New Roman" w:cs="Times New Roman"/>
          <w:sz w:val="24"/>
          <w:szCs w:val="24"/>
        </w:rPr>
        <w:t>art</w:t>
      </w:r>
      <w:proofErr w:type="spellEnd"/>
      <w:r w:rsidR="008D2169" w:rsidRPr="00DD0B96">
        <w:rPr>
          <w:rFonts w:ascii="Times New Roman" w:hAnsi="Times New Roman" w:cs="Times New Roman"/>
          <w:sz w:val="24"/>
          <w:szCs w:val="24"/>
        </w:rPr>
        <w:t>. 18.º, da CRP,</w:t>
      </w:r>
      <w:r w:rsidR="00A71312" w:rsidRPr="00DD0B96">
        <w:rPr>
          <w:rFonts w:ascii="Times New Roman" w:hAnsi="Times New Roman" w:cs="Times New Roman"/>
          <w:sz w:val="24"/>
          <w:szCs w:val="24"/>
        </w:rPr>
        <w:t xml:space="preserve"> devendo optar-se pela solução</w:t>
      </w:r>
      <w:r w:rsidR="00194C64" w:rsidRPr="00DD0B96">
        <w:rPr>
          <w:rFonts w:ascii="Times New Roman" w:hAnsi="Times New Roman" w:cs="Times New Roman"/>
          <w:sz w:val="24"/>
          <w:szCs w:val="24"/>
        </w:rPr>
        <w:t xml:space="preserve"> da alternativa </w:t>
      </w:r>
      <w:r w:rsidR="00A71312" w:rsidRPr="00DD0B96">
        <w:rPr>
          <w:rFonts w:ascii="Times New Roman" w:hAnsi="Times New Roman" w:cs="Times New Roman"/>
          <w:sz w:val="24"/>
          <w:szCs w:val="24"/>
        </w:rPr>
        <w:t>menos restritiva, sem que o Tribunal esteja adstrito ao peticionado, de entre o elenco estatuído na lei, a saber:</w:t>
      </w:r>
    </w:p>
    <w:p w:rsidR="00A71312" w:rsidRPr="00DD0B96" w:rsidRDefault="00A71312" w:rsidP="00DD0B96">
      <w:pPr>
        <w:rPr>
          <w:rFonts w:ascii="Times New Roman" w:hAnsi="Times New Roman" w:cs="Times New Roman"/>
          <w:sz w:val="24"/>
          <w:szCs w:val="24"/>
        </w:rPr>
      </w:pPr>
      <w:r w:rsidRPr="00DD0B96">
        <w:rPr>
          <w:rFonts w:ascii="Times New Roman" w:hAnsi="Times New Roman" w:cs="Times New Roman"/>
          <w:sz w:val="24"/>
          <w:szCs w:val="24"/>
        </w:rPr>
        <w:t>a) Exercício das responsabilidades parentais ou dos meios de as suprir, conforme as circunstâncias;</w:t>
      </w:r>
    </w:p>
    <w:p w:rsidR="00A71312" w:rsidRPr="00DD0B96" w:rsidRDefault="00A71312" w:rsidP="00DD0B96">
      <w:pPr>
        <w:rPr>
          <w:rFonts w:ascii="Times New Roman" w:hAnsi="Times New Roman" w:cs="Times New Roman"/>
          <w:sz w:val="24"/>
          <w:szCs w:val="24"/>
        </w:rPr>
      </w:pPr>
      <w:r w:rsidRPr="00DD0B96">
        <w:rPr>
          <w:rFonts w:ascii="Times New Roman" w:hAnsi="Times New Roman" w:cs="Times New Roman"/>
          <w:sz w:val="24"/>
          <w:szCs w:val="24"/>
        </w:rPr>
        <w:t>b) Representação geral ou representação especial com indicação expressa, neste caso das categorias de atos para que seja necessária;</w:t>
      </w:r>
    </w:p>
    <w:p w:rsidR="00A71312" w:rsidRPr="00DD0B96" w:rsidRDefault="00A71312" w:rsidP="00DD0B96">
      <w:pPr>
        <w:rPr>
          <w:rFonts w:ascii="Times New Roman" w:hAnsi="Times New Roman" w:cs="Times New Roman"/>
          <w:sz w:val="24"/>
          <w:szCs w:val="24"/>
        </w:rPr>
      </w:pPr>
      <w:r w:rsidRPr="00DD0B96">
        <w:rPr>
          <w:rFonts w:ascii="Times New Roman" w:hAnsi="Times New Roman" w:cs="Times New Roman"/>
          <w:sz w:val="24"/>
          <w:szCs w:val="24"/>
        </w:rPr>
        <w:t>c) Administração total ou parcial de bens;</w:t>
      </w:r>
    </w:p>
    <w:p w:rsidR="00A71312" w:rsidRPr="00DD0B96" w:rsidRDefault="00A71312" w:rsidP="00DD0B96">
      <w:pPr>
        <w:rPr>
          <w:rFonts w:ascii="Times New Roman" w:hAnsi="Times New Roman" w:cs="Times New Roman"/>
          <w:sz w:val="24"/>
          <w:szCs w:val="24"/>
        </w:rPr>
      </w:pPr>
      <w:r w:rsidRPr="00DD0B96">
        <w:rPr>
          <w:rFonts w:ascii="Times New Roman" w:hAnsi="Times New Roman" w:cs="Times New Roman"/>
          <w:sz w:val="24"/>
          <w:szCs w:val="24"/>
        </w:rPr>
        <w:t>d) Autorização prévia para a prática de determinados atos ou categorias de atos;</w:t>
      </w:r>
    </w:p>
    <w:p w:rsidR="00A71312" w:rsidRDefault="00A71312" w:rsidP="00DD0B96">
      <w:pPr>
        <w:rPr>
          <w:rFonts w:ascii="Times New Roman" w:hAnsi="Times New Roman" w:cs="Times New Roman"/>
          <w:sz w:val="24"/>
          <w:szCs w:val="24"/>
        </w:rPr>
      </w:pPr>
      <w:r w:rsidRPr="00DD0B96">
        <w:rPr>
          <w:rFonts w:ascii="Times New Roman" w:hAnsi="Times New Roman" w:cs="Times New Roman"/>
          <w:sz w:val="24"/>
          <w:szCs w:val="24"/>
        </w:rPr>
        <w:t>e) Intervenções de outro tipo, devidamente explicitadas.</w:t>
      </w:r>
    </w:p>
    <w:p w:rsidR="00D1187F" w:rsidRPr="00DD0B96" w:rsidRDefault="00D1187F" w:rsidP="00DD0B96">
      <w:pPr>
        <w:rPr>
          <w:rFonts w:ascii="Times New Roman" w:hAnsi="Times New Roman" w:cs="Times New Roman"/>
          <w:sz w:val="24"/>
          <w:szCs w:val="24"/>
        </w:rPr>
      </w:pPr>
    </w:p>
    <w:p w:rsidR="00A71312"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t>Pela sua pertinência, escalpelizo a norma. Assim:</w:t>
      </w:r>
    </w:p>
    <w:p w:rsidR="007D07D5"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lastRenderedPageBreak/>
        <w:t xml:space="preserve">(i) </w:t>
      </w:r>
      <w:r w:rsidRPr="00DD0B96">
        <w:rPr>
          <w:rFonts w:ascii="Times New Roman" w:hAnsi="Times New Roman" w:cs="Times New Roman"/>
          <w:b/>
          <w:sz w:val="24"/>
          <w:szCs w:val="24"/>
        </w:rPr>
        <w:t>Exercício das responsabilidades parentais</w:t>
      </w:r>
      <w:r w:rsidRPr="00DD0B96">
        <w:rPr>
          <w:rFonts w:ascii="Times New Roman" w:hAnsi="Times New Roman" w:cs="Times New Roman"/>
          <w:sz w:val="24"/>
          <w:szCs w:val="24"/>
        </w:rPr>
        <w:t>;</w:t>
      </w:r>
      <w:r w:rsidR="00DD0B96" w:rsidRPr="00DD0B96">
        <w:rPr>
          <w:rFonts w:ascii="Times New Roman" w:hAnsi="Times New Roman" w:cs="Times New Roman"/>
          <w:sz w:val="24"/>
          <w:szCs w:val="24"/>
        </w:rPr>
        <w:t xml:space="preserve"> quando esta medida seja determinada pelo Tribunal, solução que apenas se justificará nos casos </w:t>
      </w:r>
      <w:r w:rsidR="00D1187F">
        <w:rPr>
          <w:rFonts w:ascii="Times New Roman" w:hAnsi="Times New Roman" w:cs="Times New Roman"/>
          <w:sz w:val="24"/>
          <w:szCs w:val="24"/>
        </w:rPr>
        <w:t>de grave</w:t>
      </w:r>
      <w:r w:rsidR="00DD0B96" w:rsidRPr="00DD0B96">
        <w:rPr>
          <w:rFonts w:ascii="Times New Roman" w:hAnsi="Times New Roman" w:cs="Times New Roman"/>
          <w:sz w:val="24"/>
          <w:szCs w:val="24"/>
        </w:rPr>
        <w:t xml:space="preserve"> incapacidade,</w:t>
      </w:r>
      <w:r w:rsidR="00DF1101">
        <w:rPr>
          <w:rFonts w:ascii="Times New Roman" w:hAnsi="Times New Roman" w:cs="Times New Roman"/>
          <w:sz w:val="24"/>
          <w:szCs w:val="24"/>
        </w:rPr>
        <w:t xml:space="preserve"> aparentemente</w:t>
      </w:r>
      <w:r w:rsidR="00394BCF">
        <w:rPr>
          <w:rFonts w:ascii="Times New Roman" w:hAnsi="Times New Roman" w:cs="Times New Roman"/>
          <w:sz w:val="24"/>
          <w:szCs w:val="24"/>
        </w:rPr>
        <w:t xml:space="preserve"> [porque a configuração concreta desta medida permite ambiguidades]</w:t>
      </w:r>
      <w:r w:rsidR="00DF1101">
        <w:rPr>
          <w:rFonts w:ascii="Times New Roman" w:hAnsi="Times New Roman" w:cs="Times New Roman"/>
          <w:sz w:val="24"/>
          <w:szCs w:val="24"/>
        </w:rPr>
        <w:t>,</w:t>
      </w:r>
      <w:r w:rsidR="00DD0B96" w:rsidRPr="00DD0B96">
        <w:rPr>
          <w:rFonts w:ascii="Times New Roman" w:hAnsi="Times New Roman" w:cs="Times New Roman"/>
          <w:sz w:val="24"/>
          <w:szCs w:val="24"/>
        </w:rPr>
        <w:t xml:space="preserve"> repristinamos o regime anterior, sendo o maior acompanhado equiparado ao menor, funcionando o acompanhante como se </w:t>
      </w:r>
      <w:r w:rsidR="00D03E1B">
        <w:rPr>
          <w:rFonts w:ascii="Times New Roman" w:hAnsi="Times New Roman" w:cs="Times New Roman"/>
          <w:sz w:val="24"/>
          <w:szCs w:val="24"/>
        </w:rPr>
        <w:t xml:space="preserve">de um tutor </w:t>
      </w:r>
      <w:r w:rsidR="00DF1101">
        <w:rPr>
          <w:rFonts w:ascii="Times New Roman" w:hAnsi="Times New Roman" w:cs="Times New Roman"/>
          <w:sz w:val="24"/>
          <w:szCs w:val="24"/>
        </w:rPr>
        <w:t>se tratasse, mantendo-se o cará</w:t>
      </w:r>
      <w:r w:rsidR="00D03E1B">
        <w:rPr>
          <w:rFonts w:ascii="Times New Roman" w:hAnsi="Times New Roman" w:cs="Times New Roman"/>
          <w:sz w:val="24"/>
          <w:szCs w:val="24"/>
        </w:rPr>
        <w:t>ter paternalista do passado, refletindo a inadmissível conceção da pessoa com deficiência como sendo uma criança. Deixado o reparo, s</w:t>
      </w:r>
      <w:r w:rsidR="00DD0B96" w:rsidRPr="00DD0B96">
        <w:rPr>
          <w:rFonts w:ascii="Times New Roman" w:hAnsi="Times New Roman" w:cs="Times New Roman"/>
          <w:sz w:val="24"/>
          <w:szCs w:val="24"/>
        </w:rPr>
        <w:t>e numa primeira leitura esta disposição vai ao arrepio das premissas que legitimaram este novo Instituto, o voluntarismo não pode fazer-nos esquecer de caminhar com os pés no chão, pelo que</w:t>
      </w:r>
      <w:r w:rsidR="00DF1101">
        <w:rPr>
          <w:rFonts w:ascii="Times New Roman" w:hAnsi="Times New Roman" w:cs="Times New Roman"/>
          <w:sz w:val="24"/>
          <w:szCs w:val="24"/>
        </w:rPr>
        <w:t>,</w:t>
      </w:r>
      <w:r w:rsidR="00DD0B96" w:rsidRPr="00DD0B96">
        <w:rPr>
          <w:rFonts w:ascii="Times New Roman" w:hAnsi="Times New Roman" w:cs="Times New Roman"/>
          <w:sz w:val="24"/>
          <w:szCs w:val="24"/>
        </w:rPr>
        <w:t xml:space="preserve"> nas nossas análises</w:t>
      </w:r>
      <w:r w:rsidR="00DF1101">
        <w:rPr>
          <w:rFonts w:ascii="Times New Roman" w:hAnsi="Times New Roman" w:cs="Times New Roman"/>
          <w:sz w:val="24"/>
          <w:szCs w:val="24"/>
        </w:rPr>
        <w:t>,</w:t>
      </w:r>
      <w:r w:rsidR="00DD0B96" w:rsidRPr="00DD0B96">
        <w:rPr>
          <w:rFonts w:ascii="Times New Roman" w:hAnsi="Times New Roman" w:cs="Times New Roman"/>
          <w:sz w:val="24"/>
          <w:szCs w:val="24"/>
        </w:rPr>
        <w:t xml:space="preserve"> não podemos escamotear que há causas que aniquilam absolutamente a capacidade de querer e entender</w:t>
      </w:r>
      <w:r w:rsidR="00DF1101">
        <w:rPr>
          <w:rFonts w:ascii="Times New Roman" w:hAnsi="Times New Roman" w:cs="Times New Roman"/>
          <w:sz w:val="24"/>
          <w:szCs w:val="24"/>
        </w:rPr>
        <w:t xml:space="preserve">, afigurando-se </w:t>
      </w:r>
      <w:r w:rsidR="00DD0B96" w:rsidRPr="00DD0B96">
        <w:rPr>
          <w:rFonts w:ascii="Times New Roman" w:hAnsi="Times New Roman" w:cs="Times New Roman"/>
          <w:sz w:val="24"/>
          <w:szCs w:val="24"/>
        </w:rPr>
        <w:t xml:space="preserve">a representação jurídica </w:t>
      </w:r>
      <w:r w:rsidR="00DF1101">
        <w:rPr>
          <w:rFonts w:ascii="Times New Roman" w:hAnsi="Times New Roman" w:cs="Times New Roman"/>
          <w:sz w:val="24"/>
          <w:szCs w:val="24"/>
        </w:rPr>
        <w:t>como</w:t>
      </w:r>
      <w:r w:rsidR="00DD0B96" w:rsidRPr="00DD0B96">
        <w:rPr>
          <w:rFonts w:ascii="Times New Roman" w:hAnsi="Times New Roman" w:cs="Times New Roman"/>
          <w:sz w:val="24"/>
          <w:szCs w:val="24"/>
        </w:rPr>
        <w:t xml:space="preserve"> uma inevitabilidade. Para pro</w:t>
      </w:r>
      <w:r w:rsidR="00866BF2">
        <w:rPr>
          <w:rFonts w:ascii="Times New Roman" w:hAnsi="Times New Roman" w:cs="Times New Roman"/>
          <w:sz w:val="24"/>
          <w:szCs w:val="24"/>
        </w:rPr>
        <w:t>teção da pessoa com deficiência, porque, importa nunca esquecer, é tão abjeto impedir alguém com capacidade de querer e entender para agir juridicamente como dar capacidade jurídica de exercício a quem carece da</w:t>
      </w:r>
      <w:r w:rsidR="00DF1101">
        <w:rPr>
          <w:rFonts w:ascii="Times New Roman" w:hAnsi="Times New Roman" w:cs="Times New Roman"/>
          <w:sz w:val="24"/>
          <w:szCs w:val="24"/>
        </w:rPr>
        <w:t>quela.</w:t>
      </w:r>
      <w:r w:rsidR="00866BF2">
        <w:rPr>
          <w:rFonts w:ascii="Times New Roman" w:hAnsi="Times New Roman" w:cs="Times New Roman"/>
          <w:sz w:val="24"/>
          <w:szCs w:val="24"/>
        </w:rPr>
        <w:t xml:space="preserve"> </w:t>
      </w:r>
    </w:p>
    <w:p w:rsidR="00DD0B96" w:rsidRPr="00DD0B96" w:rsidRDefault="00DD0B96" w:rsidP="00DD0B96">
      <w:pPr>
        <w:rPr>
          <w:rFonts w:ascii="Times New Roman" w:hAnsi="Times New Roman" w:cs="Times New Roman"/>
          <w:sz w:val="24"/>
          <w:szCs w:val="24"/>
        </w:rPr>
      </w:pPr>
    </w:p>
    <w:p w:rsidR="007D07D5"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t>(</w:t>
      </w:r>
      <w:proofErr w:type="spellStart"/>
      <w:r w:rsidRPr="00DD0B96">
        <w:rPr>
          <w:rFonts w:ascii="Times New Roman" w:hAnsi="Times New Roman" w:cs="Times New Roman"/>
          <w:sz w:val="24"/>
          <w:szCs w:val="24"/>
        </w:rPr>
        <w:t>ii</w:t>
      </w:r>
      <w:proofErr w:type="spellEnd"/>
      <w:r w:rsidRPr="00DD0B96">
        <w:rPr>
          <w:rFonts w:ascii="Times New Roman" w:hAnsi="Times New Roman" w:cs="Times New Roman"/>
          <w:sz w:val="24"/>
          <w:szCs w:val="24"/>
        </w:rPr>
        <w:t xml:space="preserve">) </w:t>
      </w:r>
      <w:r w:rsidRPr="00DD0B96">
        <w:rPr>
          <w:rFonts w:ascii="Times New Roman" w:hAnsi="Times New Roman" w:cs="Times New Roman"/>
          <w:b/>
          <w:sz w:val="24"/>
          <w:szCs w:val="24"/>
        </w:rPr>
        <w:t>Representação geral ou representação</w:t>
      </w:r>
      <w:r w:rsidRPr="00DD0B96">
        <w:rPr>
          <w:rFonts w:ascii="Times New Roman" w:hAnsi="Times New Roman" w:cs="Times New Roman"/>
          <w:sz w:val="24"/>
          <w:szCs w:val="24"/>
        </w:rPr>
        <w:t xml:space="preserve"> especial com indicação expressa, neste caso, das categorias de atos para que seja necessária;</w:t>
      </w:r>
      <w:r w:rsidR="00D1187F">
        <w:rPr>
          <w:rFonts w:ascii="Times New Roman" w:hAnsi="Times New Roman" w:cs="Times New Roman"/>
          <w:sz w:val="24"/>
          <w:szCs w:val="24"/>
        </w:rPr>
        <w:t xml:space="preserve"> s</w:t>
      </w:r>
      <w:r w:rsidRPr="00DD0B96">
        <w:rPr>
          <w:rFonts w:ascii="Times New Roman" w:hAnsi="Times New Roman" w:cs="Times New Roman"/>
          <w:sz w:val="24"/>
          <w:szCs w:val="24"/>
        </w:rPr>
        <w:t xml:space="preserve">e a metáfora me é permita, nesta circunstância, é construindo um fato à medida do acompanhado, uma metamorfose do </w:t>
      </w:r>
      <w:proofErr w:type="spellStart"/>
      <w:r w:rsidRPr="00DD0B96">
        <w:rPr>
          <w:rFonts w:ascii="Times New Roman" w:hAnsi="Times New Roman" w:cs="Times New Roman"/>
          <w:i/>
          <w:sz w:val="24"/>
          <w:szCs w:val="24"/>
        </w:rPr>
        <w:t>pret</w:t>
      </w:r>
      <w:proofErr w:type="spellEnd"/>
      <w:r w:rsidRPr="00DD0B96">
        <w:rPr>
          <w:rFonts w:ascii="Times New Roman" w:hAnsi="Times New Roman" w:cs="Times New Roman"/>
          <w:i/>
          <w:sz w:val="24"/>
          <w:szCs w:val="24"/>
        </w:rPr>
        <w:t>-à-</w:t>
      </w:r>
      <w:proofErr w:type="spellStart"/>
      <w:r w:rsidRPr="00DD0B96">
        <w:rPr>
          <w:rFonts w:ascii="Times New Roman" w:hAnsi="Times New Roman" w:cs="Times New Roman"/>
          <w:i/>
          <w:sz w:val="24"/>
          <w:szCs w:val="24"/>
        </w:rPr>
        <w:t>porter</w:t>
      </w:r>
      <w:proofErr w:type="spellEnd"/>
      <w:r w:rsidRPr="00DD0B96">
        <w:rPr>
          <w:rFonts w:ascii="Times New Roman" w:hAnsi="Times New Roman" w:cs="Times New Roman"/>
          <w:i/>
          <w:sz w:val="24"/>
          <w:szCs w:val="24"/>
        </w:rPr>
        <w:t xml:space="preserve"> </w:t>
      </w:r>
      <w:r w:rsidRPr="00DD0B96">
        <w:rPr>
          <w:rFonts w:ascii="Times New Roman" w:hAnsi="Times New Roman" w:cs="Times New Roman"/>
          <w:sz w:val="24"/>
          <w:szCs w:val="24"/>
        </w:rPr>
        <w:t xml:space="preserve">para a alfaiataria, em que as medidas de acompanhamento são desenhadas especificamente para aquele sujeito, tendo por premissa a sua ipseidade e idiossincrasia. </w:t>
      </w:r>
      <w:r w:rsidR="00DD0B96" w:rsidRPr="00DD0B96">
        <w:rPr>
          <w:rFonts w:ascii="Times New Roman" w:hAnsi="Times New Roman" w:cs="Times New Roman"/>
          <w:sz w:val="24"/>
          <w:szCs w:val="24"/>
        </w:rPr>
        <w:t>Também aqui existe o Instituto da representação</w:t>
      </w:r>
      <w:r w:rsidR="00D03E1B">
        <w:rPr>
          <w:rFonts w:ascii="Times New Roman" w:hAnsi="Times New Roman" w:cs="Times New Roman"/>
          <w:sz w:val="24"/>
          <w:szCs w:val="24"/>
        </w:rPr>
        <w:t xml:space="preserve"> (que</w:t>
      </w:r>
      <w:r w:rsidR="00DF1101">
        <w:rPr>
          <w:rFonts w:ascii="Times New Roman" w:hAnsi="Times New Roman" w:cs="Times New Roman"/>
          <w:sz w:val="24"/>
          <w:szCs w:val="24"/>
        </w:rPr>
        <w:t>,</w:t>
      </w:r>
      <w:r w:rsidR="00D03E1B">
        <w:rPr>
          <w:rFonts w:ascii="Times New Roman" w:hAnsi="Times New Roman" w:cs="Times New Roman"/>
          <w:sz w:val="24"/>
          <w:szCs w:val="24"/>
        </w:rPr>
        <w:t xml:space="preserve"> com as necessárias adaptações, segue o regime da tutela)</w:t>
      </w:r>
      <w:r w:rsidR="00DD0B96" w:rsidRPr="00DD0B96">
        <w:rPr>
          <w:rFonts w:ascii="Times New Roman" w:hAnsi="Times New Roman" w:cs="Times New Roman"/>
          <w:sz w:val="24"/>
          <w:szCs w:val="24"/>
        </w:rPr>
        <w:t xml:space="preserve">, mas esta não é geral </w:t>
      </w:r>
      <w:r w:rsidR="00394BCF">
        <w:rPr>
          <w:rFonts w:ascii="Times New Roman" w:hAnsi="Times New Roman" w:cs="Times New Roman"/>
          <w:sz w:val="24"/>
          <w:szCs w:val="24"/>
        </w:rPr>
        <w:t>é</w:t>
      </w:r>
      <w:r w:rsidR="00DD0B96" w:rsidRPr="00DD0B96">
        <w:rPr>
          <w:rFonts w:ascii="Times New Roman" w:hAnsi="Times New Roman" w:cs="Times New Roman"/>
          <w:sz w:val="24"/>
          <w:szCs w:val="24"/>
        </w:rPr>
        <w:t xml:space="preserve"> absolutamente castradora da capacidade de determinação do maior acompanhado, cingindo-se a determinados atos jurídicos específicos</w:t>
      </w:r>
      <w:r w:rsidR="003F283C">
        <w:rPr>
          <w:rFonts w:ascii="Times New Roman" w:hAnsi="Times New Roman" w:cs="Times New Roman"/>
          <w:sz w:val="24"/>
          <w:szCs w:val="24"/>
        </w:rPr>
        <w:t xml:space="preserve">, os chamados </w:t>
      </w:r>
      <w:r w:rsidR="003F283C" w:rsidRPr="003F283C">
        <w:rPr>
          <w:rFonts w:ascii="Times New Roman" w:hAnsi="Times New Roman" w:cs="Times New Roman"/>
          <w:i/>
          <w:sz w:val="24"/>
          <w:szCs w:val="24"/>
        </w:rPr>
        <w:t>hard cases</w:t>
      </w:r>
      <w:r w:rsidR="00DD0B96" w:rsidRPr="00DD0B96">
        <w:rPr>
          <w:rFonts w:ascii="Times New Roman" w:hAnsi="Times New Roman" w:cs="Times New Roman"/>
          <w:sz w:val="24"/>
          <w:szCs w:val="24"/>
        </w:rPr>
        <w:t>;</w:t>
      </w:r>
    </w:p>
    <w:p w:rsidR="00DD0B96" w:rsidRPr="00DD0B96" w:rsidRDefault="00DD0B96" w:rsidP="00DD0B96">
      <w:pPr>
        <w:rPr>
          <w:rFonts w:ascii="Times New Roman" w:hAnsi="Times New Roman" w:cs="Times New Roman"/>
          <w:sz w:val="24"/>
          <w:szCs w:val="24"/>
        </w:rPr>
      </w:pPr>
    </w:p>
    <w:p w:rsidR="007D07D5"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t>(</w:t>
      </w:r>
      <w:proofErr w:type="spellStart"/>
      <w:r w:rsidRPr="00DD0B96">
        <w:rPr>
          <w:rFonts w:ascii="Times New Roman" w:hAnsi="Times New Roman" w:cs="Times New Roman"/>
          <w:sz w:val="24"/>
          <w:szCs w:val="24"/>
        </w:rPr>
        <w:t>iii</w:t>
      </w:r>
      <w:proofErr w:type="spellEnd"/>
      <w:r w:rsidRPr="00DD0B96">
        <w:rPr>
          <w:rFonts w:ascii="Times New Roman" w:hAnsi="Times New Roman" w:cs="Times New Roman"/>
          <w:sz w:val="24"/>
          <w:szCs w:val="24"/>
        </w:rPr>
        <w:t xml:space="preserve">) </w:t>
      </w:r>
      <w:r w:rsidRPr="00DD0B96">
        <w:rPr>
          <w:rFonts w:ascii="Times New Roman" w:hAnsi="Times New Roman" w:cs="Times New Roman"/>
          <w:b/>
          <w:sz w:val="24"/>
          <w:szCs w:val="24"/>
        </w:rPr>
        <w:t>Administração total ou parcial de bens</w:t>
      </w:r>
      <w:r w:rsidRPr="00DD0B96">
        <w:rPr>
          <w:rFonts w:ascii="Times New Roman" w:hAnsi="Times New Roman" w:cs="Times New Roman"/>
          <w:sz w:val="24"/>
          <w:szCs w:val="24"/>
        </w:rPr>
        <w:t>;</w:t>
      </w:r>
      <w:r w:rsidR="00DD0B96" w:rsidRPr="00DD0B96">
        <w:rPr>
          <w:rFonts w:ascii="Times New Roman" w:hAnsi="Times New Roman" w:cs="Times New Roman"/>
          <w:sz w:val="24"/>
          <w:szCs w:val="24"/>
        </w:rPr>
        <w:t xml:space="preserve"> o Instituto da administração de bens, previsto e estatuído </w:t>
      </w:r>
      <w:proofErr w:type="gramStart"/>
      <w:r w:rsidR="00DD0B96" w:rsidRPr="00DD0B96">
        <w:rPr>
          <w:rFonts w:ascii="Times New Roman" w:hAnsi="Times New Roman" w:cs="Times New Roman"/>
          <w:sz w:val="24"/>
          <w:szCs w:val="24"/>
        </w:rPr>
        <w:t xml:space="preserve">nos </w:t>
      </w:r>
      <w:proofErr w:type="spellStart"/>
      <w:r w:rsidR="00DD0B96" w:rsidRPr="00DD0B96">
        <w:rPr>
          <w:rFonts w:ascii="Times New Roman" w:hAnsi="Times New Roman" w:cs="Times New Roman"/>
          <w:sz w:val="24"/>
          <w:szCs w:val="24"/>
        </w:rPr>
        <w:t>art</w:t>
      </w:r>
      <w:proofErr w:type="spellEnd"/>
      <w:r w:rsidR="00DD0B96" w:rsidRPr="00DD0B96">
        <w:rPr>
          <w:rFonts w:ascii="Times New Roman" w:hAnsi="Times New Roman" w:cs="Times New Roman"/>
          <w:sz w:val="24"/>
          <w:szCs w:val="24"/>
        </w:rPr>
        <w:t>.</w:t>
      </w:r>
      <w:proofErr w:type="gramEnd"/>
      <w:r w:rsidR="00DD0B96" w:rsidRPr="00DD0B96">
        <w:rPr>
          <w:rFonts w:ascii="Times New Roman" w:hAnsi="Times New Roman" w:cs="Times New Roman"/>
          <w:sz w:val="24"/>
          <w:szCs w:val="24"/>
        </w:rPr>
        <w:t xml:space="preserve"> 1967.º e </w:t>
      </w:r>
      <w:proofErr w:type="spellStart"/>
      <w:r w:rsidR="00DD0B96" w:rsidRPr="00DD0B96">
        <w:rPr>
          <w:rFonts w:ascii="Times New Roman" w:hAnsi="Times New Roman" w:cs="Times New Roman"/>
          <w:sz w:val="24"/>
          <w:szCs w:val="24"/>
        </w:rPr>
        <w:t>ss</w:t>
      </w:r>
      <w:proofErr w:type="spellEnd"/>
      <w:r w:rsidR="00DD0B96" w:rsidRPr="00DD0B96">
        <w:rPr>
          <w:rFonts w:ascii="Times New Roman" w:hAnsi="Times New Roman" w:cs="Times New Roman"/>
          <w:sz w:val="24"/>
          <w:szCs w:val="24"/>
        </w:rPr>
        <w:t>., está consolidado no nosso ordenamento jurídico não oferecendo, neste contexto, quaisquer espe</w:t>
      </w:r>
      <w:r w:rsidR="00394BCF">
        <w:rPr>
          <w:rFonts w:ascii="Times New Roman" w:hAnsi="Times New Roman" w:cs="Times New Roman"/>
          <w:sz w:val="24"/>
          <w:szCs w:val="24"/>
        </w:rPr>
        <w:t>cificidades. Atrai-me a solução.</w:t>
      </w:r>
      <w:r w:rsidR="00DD0B96" w:rsidRPr="00DD0B96">
        <w:rPr>
          <w:rFonts w:ascii="Times New Roman" w:hAnsi="Times New Roman" w:cs="Times New Roman"/>
          <w:sz w:val="24"/>
          <w:szCs w:val="24"/>
        </w:rPr>
        <w:t xml:space="preserve"> </w:t>
      </w:r>
      <w:r w:rsidR="00394BCF">
        <w:rPr>
          <w:rFonts w:ascii="Times New Roman" w:hAnsi="Times New Roman" w:cs="Times New Roman"/>
          <w:sz w:val="24"/>
          <w:szCs w:val="24"/>
        </w:rPr>
        <w:t>D</w:t>
      </w:r>
      <w:r w:rsidR="00DD0B96" w:rsidRPr="00DD0B96">
        <w:rPr>
          <w:rFonts w:ascii="Times New Roman" w:hAnsi="Times New Roman" w:cs="Times New Roman"/>
          <w:sz w:val="24"/>
          <w:szCs w:val="24"/>
        </w:rPr>
        <w:t xml:space="preserve">esde há muito que se sabe que a </w:t>
      </w:r>
      <w:r w:rsidR="00DD0B96" w:rsidRPr="00D1187F">
        <w:rPr>
          <w:rFonts w:ascii="Times New Roman" w:hAnsi="Times New Roman" w:cs="Times New Roman"/>
          <w:i/>
          <w:sz w:val="24"/>
          <w:szCs w:val="24"/>
        </w:rPr>
        <w:t>roda é redonda</w:t>
      </w:r>
      <w:r w:rsidR="00DD0B96" w:rsidRPr="00DD0B96">
        <w:rPr>
          <w:rFonts w:ascii="Times New Roman" w:hAnsi="Times New Roman" w:cs="Times New Roman"/>
          <w:sz w:val="24"/>
          <w:szCs w:val="24"/>
        </w:rPr>
        <w:t xml:space="preserve"> e esta tentação doutrinal e legislativa de reinventar o que já foi inventado é pouco saudável: se existem Institutos consolidados, renovar pelo simples prazer da novidade gera entropias no sistema, profundamente desaconselháveis;</w:t>
      </w:r>
    </w:p>
    <w:p w:rsidR="00DD0B96" w:rsidRPr="00DD0B96" w:rsidRDefault="00DD0B96" w:rsidP="00DD0B96">
      <w:pPr>
        <w:rPr>
          <w:rFonts w:ascii="Times New Roman" w:hAnsi="Times New Roman" w:cs="Times New Roman"/>
          <w:sz w:val="24"/>
          <w:szCs w:val="24"/>
        </w:rPr>
      </w:pPr>
    </w:p>
    <w:p w:rsidR="007D07D5"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lastRenderedPageBreak/>
        <w:t>(</w:t>
      </w:r>
      <w:proofErr w:type="spellStart"/>
      <w:r w:rsidRPr="00DD0B96">
        <w:rPr>
          <w:rFonts w:ascii="Times New Roman" w:hAnsi="Times New Roman" w:cs="Times New Roman"/>
          <w:sz w:val="24"/>
          <w:szCs w:val="24"/>
        </w:rPr>
        <w:t>iv</w:t>
      </w:r>
      <w:proofErr w:type="spellEnd"/>
      <w:r w:rsidRPr="00DD0B96">
        <w:rPr>
          <w:rFonts w:ascii="Times New Roman" w:hAnsi="Times New Roman" w:cs="Times New Roman"/>
          <w:sz w:val="24"/>
          <w:szCs w:val="24"/>
        </w:rPr>
        <w:t xml:space="preserve">) </w:t>
      </w:r>
      <w:r w:rsidRPr="00DD0B96">
        <w:rPr>
          <w:rFonts w:ascii="Times New Roman" w:hAnsi="Times New Roman" w:cs="Times New Roman"/>
          <w:b/>
          <w:sz w:val="24"/>
          <w:szCs w:val="24"/>
        </w:rPr>
        <w:t>Autorização prévia para a prática de determinados atos ou categorias de atos</w:t>
      </w:r>
      <w:r w:rsidRPr="00DD0B96">
        <w:rPr>
          <w:rFonts w:ascii="Times New Roman" w:hAnsi="Times New Roman" w:cs="Times New Roman"/>
          <w:sz w:val="24"/>
          <w:szCs w:val="24"/>
        </w:rPr>
        <w:t>;</w:t>
      </w:r>
      <w:r w:rsidR="00DD0B96" w:rsidRPr="00DD0B96">
        <w:rPr>
          <w:rFonts w:ascii="Times New Roman" w:hAnsi="Times New Roman" w:cs="Times New Roman"/>
          <w:sz w:val="24"/>
          <w:szCs w:val="24"/>
        </w:rPr>
        <w:t xml:space="preserve"> esta é, porventura, a medida de apoio que melhor espelha a filosofia subjacente ao novo regime. </w:t>
      </w:r>
      <w:r w:rsidR="00DD0B96" w:rsidRPr="00DD0B96">
        <w:rPr>
          <w:rFonts w:ascii="Times New Roman" w:hAnsi="Times New Roman" w:cs="Times New Roman"/>
          <w:i/>
          <w:sz w:val="24"/>
          <w:szCs w:val="24"/>
        </w:rPr>
        <w:t xml:space="preserve">In </w:t>
      </w:r>
      <w:proofErr w:type="spellStart"/>
      <w:r w:rsidR="00DD0B96" w:rsidRPr="00DD0B96">
        <w:rPr>
          <w:rFonts w:ascii="Times New Roman" w:hAnsi="Times New Roman" w:cs="Times New Roman"/>
          <w:i/>
          <w:sz w:val="24"/>
          <w:szCs w:val="24"/>
        </w:rPr>
        <w:t>casu</w:t>
      </w:r>
      <w:proofErr w:type="spellEnd"/>
      <w:proofErr w:type="gramStart"/>
      <w:r w:rsidR="00DD0B96" w:rsidRPr="00DD0B96">
        <w:rPr>
          <w:rFonts w:ascii="Times New Roman" w:hAnsi="Times New Roman" w:cs="Times New Roman"/>
          <w:sz w:val="24"/>
          <w:szCs w:val="24"/>
        </w:rPr>
        <w:t>,</w:t>
      </w:r>
      <w:proofErr w:type="gramEnd"/>
      <w:r w:rsidR="00DD0B96" w:rsidRPr="00DD0B96">
        <w:rPr>
          <w:rFonts w:ascii="Times New Roman" w:hAnsi="Times New Roman" w:cs="Times New Roman"/>
          <w:sz w:val="24"/>
          <w:szCs w:val="24"/>
        </w:rPr>
        <w:t xml:space="preserve"> é o maior que exerce pessoalmente os seus direitos, que se vincula juridicamente, sendo assistido pelo acompanhante em determinadas e específicas situações jurídicas, respeitando-se assim a sua autonomia e liberdade de agir, ao mesmo tempo que o protegemos de eventuais atuações abusivas de terceiros, lesivas dos seus legítimos direitos;</w:t>
      </w:r>
    </w:p>
    <w:p w:rsidR="00DD0B96" w:rsidRPr="00DD0B96" w:rsidRDefault="00DD0B96" w:rsidP="00DD0B96">
      <w:pPr>
        <w:rPr>
          <w:rFonts w:ascii="Times New Roman" w:hAnsi="Times New Roman" w:cs="Times New Roman"/>
          <w:sz w:val="24"/>
          <w:szCs w:val="24"/>
        </w:rPr>
      </w:pPr>
    </w:p>
    <w:p w:rsidR="007D07D5" w:rsidRPr="00DD0B96" w:rsidRDefault="007D07D5" w:rsidP="00DD0B96">
      <w:pPr>
        <w:rPr>
          <w:rFonts w:ascii="Times New Roman" w:hAnsi="Times New Roman" w:cs="Times New Roman"/>
          <w:sz w:val="24"/>
          <w:szCs w:val="24"/>
        </w:rPr>
      </w:pPr>
      <w:r w:rsidRPr="00DD0B96">
        <w:rPr>
          <w:rFonts w:ascii="Times New Roman" w:hAnsi="Times New Roman" w:cs="Times New Roman"/>
          <w:sz w:val="24"/>
          <w:szCs w:val="24"/>
        </w:rPr>
        <w:t xml:space="preserve">(v) </w:t>
      </w:r>
      <w:r w:rsidRPr="00DD0B96">
        <w:rPr>
          <w:rFonts w:ascii="Times New Roman" w:hAnsi="Times New Roman" w:cs="Times New Roman"/>
          <w:b/>
          <w:sz w:val="24"/>
          <w:szCs w:val="24"/>
        </w:rPr>
        <w:t>Intervenções de outro tipo</w:t>
      </w:r>
      <w:r w:rsidRPr="00DD0B96">
        <w:rPr>
          <w:rFonts w:ascii="Times New Roman" w:hAnsi="Times New Roman" w:cs="Times New Roman"/>
          <w:sz w:val="24"/>
          <w:szCs w:val="24"/>
        </w:rPr>
        <w:t>, devidamente explicitadas.</w:t>
      </w:r>
      <w:r w:rsidR="00DD0B96" w:rsidRPr="00DD0B96">
        <w:rPr>
          <w:rFonts w:ascii="Times New Roman" w:hAnsi="Times New Roman" w:cs="Times New Roman"/>
          <w:sz w:val="24"/>
          <w:szCs w:val="24"/>
        </w:rPr>
        <w:t xml:space="preserve"> Por fim, a norma oferece expres</w:t>
      </w:r>
      <w:r w:rsidR="00394BCF">
        <w:rPr>
          <w:rFonts w:ascii="Times New Roman" w:hAnsi="Times New Roman" w:cs="Times New Roman"/>
          <w:sz w:val="24"/>
          <w:szCs w:val="24"/>
        </w:rPr>
        <w:t>samente ao julgador a liberdade [</w:t>
      </w:r>
      <w:r w:rsidR="00DD0B96" w:rsidRPr="00DD0B96">
        <w:rPr>
          <w:rFonts w:ascii="Times New Roman" w:hAnsi="Times New Roman" w:cs="Times New Roman"/>
          <w:sz w:val="24"/>
          <w:szCs w:val="24"/>
        </w:rPr>
        <w:t xml:space="preserve">que </w:t>
      </w:r>
      <w:r w:rsidR="00394BCF">
        <w:rPr>
          <w:rFonts w:ascii="Times New Roman" w:hAnsi="Times New Roman" w:cs="Times New Roman"/>
          <w:sz w:val="24"/>
          <w:szCs w:val="24"/>
        </w:rPr>
        <w:t xml:space="preserve">teoricamente </w:t>
      </w:r>
      <w:r w:rsidR="00DD0B96" w:rsidRPr="00DD0B96">
        <w:rPr>
          <w:rFonts w:ascii="Times New Roman" w:hAnsi="Times New Roman" w:cs="Times New Roman"/>
          <w:sz w:val="24"/>
          <w:szCs w:val="24"/>
        </w:rPr>
        <w:t>já tinha</w:t>
      </w:r>
      <w:r w:rsidR="00394BCF">
        <w:rPr>
          <w:rFonts w:ascii="Times New Roman" w:hAnsi="Times New Roman" w:cs="Times New Roman"/>
          <w:sz w:val="24"/>
          <w:szCs w:val="24"/>
        </w:rPr>
        <w:t xml:space="preserve"> mas era sumptuosamente ignorada]</w:t>
      </w:r>
      <w:r w:rsidR="00DD0B96" w:rsidRPr="00DD0B96">
        <w:rPr>
          <w:rFonts w:ascii="Times New Roman" w:hAnsi="Times New Roman" w:cs="Times New Roman"/>
          <w:sz w:val="24"/>
          <w:szCs w:val="24"/>
        </w:rPr>
        <w:t xml:space="preserve">, para tecer situações específicas tendo como premissa a idiossincrasia do maior em causa, estatuindo um regime legal casuístico que se adapte a determinada situação específica. O enigma é </w:t>
      </w:r>
      <w:r w:rsidR="008A7520">
        <w:rPr>
          <w:rFonts w:ascii="Times New Roman" w:hAnsi="Times New Roman" w:cs="Times New Roman"/>
          <w:sz w:val="24"/>
          <w:szCs w:val="24"/>
        </w:rPr>
        <w:t xml:space="preserve">perceber </w:t>
      </w:r>
      <w:r w:rsidR="00DD0B96" w:rsidRPr="00DD0B96">
        <w:rPr>
          <w:rFonts w:ascii="Times New Roman" w:hAnsi="Times New Roman" w:cs="Times New Roman"/>
          <w:sz w:val="24"/>
          <w:szCs w:val="24"/>
        </w:rPr>
        <w:t xml:space="preserve">se ao julgador vão ser concedidos meios materiais e humanos para </w:t>
      </w:r>
      <w:r w:rsidR="00394BCF">
        <w:rPr>
          <w:rFonts w:ascii="Times New Roman" w:hAnsi="Times New Roman" w:cs="Times New Roman"/>
          <w:sz w:val="24"/>
          <w:szCs w:val="24"/>
        </w:rPr>
        <w:t>que</w:t>
      </w:r>
      <w:r w:rsidR="00DD0B96" w:rsidRPr="00DD0B96">
        <w:rPr>
          <w:rFonts w:ascii="Times New Roman" w:hAnsi="Times New Roman" w:cs="Times New Roman"/>
          <w:sz w:val="24"/>
          <w:szCs w:val="24"/>
        </w:rPr>
        <w:t xml:space="preserve"> o desejo legislativo seja uma realidade nas barras dos nossos tribunais.</w:t>
      </w:r>
    </w:p>
    <w:p w:rsidR="007D07D5" w:rsidRPr="00DD0B96" w:rsidRDefault="007D07D5" w:rsidP="00DD0B96">
      <w:pPr>
        <w:rPr>
          <w:rFonts w:ascii="Times New Roman" w:hAnsi="Times New Roman" w:cs="Times New Roman"/>
          <w:sz w:val="24"/>
          <w:szCs w:val="24"/>
        </w:rPr>
      </w:pPr>
    </w:p>
    <w:p w:rsidR="00A71312" w:rsidRPr="00DD0B96" w:rsidRDefault="008A7520" w:rsidP="00DD0B96">
      <w:pPr>
        <w:rPr>
          <w:rFonts w:ascii="Times New Roman" w:hAnsi="Times New Roman" w:cs="Times New Roman"/>
          <w:sz w:val="24"/>
          <w:szCs w:val="24"/>
        </w:rPr>
      </w:pPr>
      <w:r>
        <w:rPr>
          <w:rFonts w:ascii="Times New Roman" w:hAnsi="Times New Roman" w:cs="Times New Roman"/>
          <w:sz w:val="24"/>
          <w:szCs w:val="24"/>
        </w:rPr>
        <w:t xml:space="preserve">De crucial importância é o facto de </w:t>
      </w:r>
      <w:r w:rsidR="00A71312" w:rsidRPr="00DD0B96">
        <w:rPr>
          <w:rFonts w:ascii="Times New Roman" w:hAnsi="Times New Roman" w:cs="Times New Roman"/>
          <w:sz w:val="24"/>
          <w:szCs w:val="24"/>
        </w:rPr>
        <w:t>que, independentemente da medida de a</w:t>
      </w:r>
      <w:r w:rsidR="00DD0B96" w:rsidRPr="00DD0B96">
        <w:rPr>
          <w:rFonts w:ascii="Times New Roman" w:hAnsi="Times New Roman" w:cs="Times New Roman"/>
          <w:sz w:val="24"/>
          <w:szCs w:val="24"/>
        </w:rPr>
        <w:t>companhamento</w:t>
      </w:r>
      <w:r w:rsidR="00A71312" w:rsidRPr="00DD0B96">
        <w:rPr>
          <w:rFonts w:ascii="Times New Roman" w:hAnsi="Times New Roman" w:cs="Times New Roman"/>
          <w:sz w:val="24"/>
          <w:szCs w:val="24"/>
        </w:rPr>
        <w:t xml:space="preserve">, os </w:t>
      </w:r>
      <w:r w:rsidR="00A71312" w:rsidRPr="008A7520">
        <w:rPr>
          <w:rFonts w:ascii="Times New Roman" w:hAnsi="Times New Roman" w:cs="Times New Roman"/>
          <w:i/>
          <w:sz w:val="24"/>
          <w:szCs w:val="24"/>
        </w:rPr>
        <w:t>atos de disposição de bens imóveis carecem sempre de autorização judicial prévia e específica</w:t>
      </w:r>
      <w:r w:rsidR="00296743" w:rsidRPr="00DD0B96">
        <w:rPr>
          <w:rFonts w:ascii="Times New Roman" w:hAnsi="Times New Roman" w:cs="Times New Roman"/>
          <w:sz w:val="24"/>
          <w:szCs w:val="24"/>
        </w:rPr>
        <w:t xml:space="preserve"> (n.º 3, do </w:t>
      </w:r>
      <w:proofErr w:type="spellStart"/>
      <w:r w:rsidR="00296743" w:rsidRPr="00DD0B96">
        <w:rPr>
          <w:rFonts w:ascii="Times New Roman" w:hAnsi="Times New Roman" w:cs="Times New Roman"/>
          <w:sz w:val="24"/>
          <w:szCs w:val="24"/>
        </w:rPr>
        <w:t>art</w:t>
      </w:r>
      <w:proofErr w:type="spellEnd"/>
      <w:r w:rsidR="00296743" w:rsidRPr="00DD0B96">
        <w:rPr>
          <w:rFonts w:ascii="Times New Roman" w:hAnsi="Times New Roman" w:cs="Times New Roman"/>
          <w:sz w:val="24"/>
          <w:szCs w:val="24"/>
        </w:rPr>
        <w:t>.</w:t>
      </w:r>
      <w:r w:rsidR="00394BCF">
        <w:rPr>
          <w:rFonts w:ascii="Times New Roman" w:hAnsi="Times New Roman" w:cs="Times New Roman"/>
          <w:sz w:val="24"/>
          <w:szCs w:val="24"/>
        </w:rPr>
        <w:t xml:space="preserve"> </w:t>
      </w:r>
      <w:r w:rsidR="00296743" w:rsidRPr="00DD0B96">
        <w:rPr>
          <w:rFonts w:ascii="Times New Roman" w:hAnsi="Times New Roman" w:cs="Times New Roman"/>
          <w:sz w:val="24"/>
          <w:szCs w:val="24"/>
        </w:rPr>
        <w:t>145.º)</w:t>
      </w:r>
      <w:r w:rsidR="00A71312" w:rsidRPr="00DD0B96">
        <w:rPr>
          <w:rFonts w:ascii="Times New Roman" w:hAnsi="Times New Roman" w:cs="Times New Roman"/>
          <w:sz w:val="24"/>
          <w:szCs w:val="24"/>
        </w:rPr>
        <w:t>, o que se justifica para mitigar as recorrentes situações em que abusivamente se dilapida o património da pessoa</w:t>
      </w:r>
      <w:r w:rsidR="003A71E4" w:rsidRPr="00DD0B96">
        <w:rPr>
          <w:rFonts w:ascii="Times New Roman" w:hAnsi="Times New Roman" w:cs="Times New Roman"/>
          <w:sz w:val="24"/>
          <w:szCs w:val="24"/>
        </w:rPr>
        <w:t xml:space="preserve"> cujas capacidades estão diminuídas. Por razões semelhantes, também o </w:t>
      </w:r>
      <w:r w:rsidR="003A71E4" w:rsidRPr="008A7520">
        <w:rPr>
          <w:rFonts w:ascii="Times New Roman" w:hAnsi="Times New Roman" w:cs="Times New Roman"/>
          <w:i/>
          <w:sz w:val="24"/>
          <w:szCs w:val="24"/>
        </w:rPr>
        <w:t>internamento</w:t>
      </w:r>
      <w:r w:rsidR="003A71E4" w:rsidRPr="00DD0B96">
        <w:rPr>
          <w:rFonts w:ascii="Times New Roman" w:hAnsi="Times New Roman" w:cs="Times New Roman"/>
          <w:sz w:val="24"/>
          <w:szCs w:val="24"/>
        </w:rPr>
        <w:t xml:space="preserve">, seja em unidade hospital seja </w:t>
      </w:r>
      <w:r w:rsidR="003A71E4" w:rsidRPr="008A7520">
        <w:rPr>
          <w:rFonts w:ascii="Times New Roman" w:hAnsi="Times New Roman" w:cs="Times New Roman"/>
          <w:sz w:val="24"/>
          <w:szCs w:val="24"/>
        </w:rPr>
        <w:t>em lares e residências</w:t>
      </w:r>
      <w:r w:rsidR="003A71E4" w:rsidRPr="00DD0B96">
        <w:rPr>
          <w:rFonts w:ascii="Times New Roman" w:hAnsi="Times New Roman" w:cs="Times New Roman"/>
          <w:sz w:val="24"/>
          <w:szCs w:val="24"/>
        </w:rPr>
        <w:t>, depende de autorização expressa do tribunal (</w:t>
      </w:r>
      <w:proofErr w:type="spellStart"/>
      <w:r w:rsidR="003A71E4" w:rsidRPr="00DD0B96">
        <w:rPr>
          <w:rFonts w:ascii="Times New Roman" w:hAnsi="Times New Roman" w:cs="Times New Roman"/>
          <w:sz w:val="24"/>
          <w:szCs w:val="24"/>
        </w:rPr>
        <w:t>art</w:t>
      </w:r>
      <w:proofErr w:type="spellEnd"/>
      <w:r w:rsidR="003A71E4" w:rsidRPr="00DD0B96">
        <w:rPr>
          <w:rFonts w:ascii="Times New Roman" w:hAnsi="Times New Roman" w:cs="Times New Roman"/>
          <w:sz w:val="24"/>
          <w:szCs w:val="24"/>
        </w:rPr>
        <w:t xml:space="preserve">. 148.º). </w:t>
      </w:r>
    </w:p>
    <w:p w:rsidR="003A71E4" w:rsidRPr="00DD0B96" w:rsidRDefault="003A71E4" w:rsidP="00DD0B96">
      <w:pPr>
        <w:rPr>
          <w:rFonts w:ascii="Times New Roman" w:hAnsi="Times New Roman" w:cs="Times New Roman"/>
          <w:sz w:val="24"/>
          <w:szCs w:val="24"/>
        </w:rPr>
      </w:pPr>
      <w:r w:rsidRPr="00DD0B96">
        <w:rPr>
          <w:rFonts w:ascii="Times New Roman" w:hAnsi="Times New Roman" w:cs="Times New Roman"/>
          <w:sz w:val="24"/>
          <w:szCs w:val="24"/>
        </w:rPr>
        <w:t>De especial acuidade, embora prolixo, po</w:t>
      </w:r>
      <w:r w:rsidR="00394BCF">
        <w:rPr>
          <w:rFonts w:ascii="Times New Roman" w:hAnsi="Times New Roman" w:cs="Times New Roman"/>
          <w:sz w:val="24"/>
          <w:szCs w:val="24"/>
        </w:rPr>
        <w:t>rque a regra já se devia inferi</w:t>
      </w:r>
      <w:r w:rsidRPr="00DD0B96">
        <w:rPr>
          <w:rFonts w:ascii="Times New Roman" w:hAnsi="Times New Roman" w:cs="Times New Roman"/>
          <w:sz w:val="24"/>
          <w:szCs w:val="24"/>
        </w:rPr>
        <w:t xml:space="preserve">r do texto constitucional e dos diplomas internacionais ratificados pelo Estado, consagra-se como regra a liberdade para o exercício dos direitos pessoais e para a celebração dos negócios da vida corrente. Sublimando, neste contexto, </w:t>
      </w:r>
      <w:r w:rsidR="00363061" w:rsidRPr="00DD0B96">
        <w:rPr>
          <w:rFonts w:ascii="Times New Roman" w:hAnsi="Times New Roman" w:cs="Times New Roman"/>
          <w:sz w:val="24"/>
          <w:szCs w:val="24"/>
        </w:rPr>
        <w:t xml:space="preserve">que a </w:t>
      </w:r>
      <w:proofErr w:type="spellStart"/>
      <w:r w:rsidR="00363061" w:rsidRPr="00DD0B96">
        <w:rPr>
          <w:rFonts w:ascii="Times New Roman" w:hAnsi="Times New Roman" w:cs="Times New Roman"/>
          <w:sz w:val="24"/>
          <w:szCs w:val="24"/>
        </w:rPr>
        <w:t>insuscetibilidade</w:t>
      </w:r>
      <w:proofErr w:type="spellEnd"/>
      <w:r w:rsidR="00363061" w:rsidRPr="00DD0B96">
        <w:rPr>
          <w:rFonts w:ascii="Times New Roman" w:hAnsi="Times New Roman" w:cs="Times New Roman"/>
          <w:sz w:val="24"/>
          <w:szCs w:val="24"/>
        </w:rPr>
        <w:t xml:space="preserve"> de </w:t>
      </w:r>
      <w:r w:rsidRPr="00DD0B96">
        <w:rPr>
          <w:rFonts w:ascii="Times New Roman" w:hAnsi="Times New Roman" w:cs="Times New Roman"/>
          <w:sz w:val="24"/>
          <w:szCs w:val="24"/>
        </w:rPr>
        <w:t xml:space="preserve">exercício dos direitos pessoais </w:t>
      </w:r>
      <w:r w:rsidR="00363061" w:rsidRPr="00DD0B96">
        <w:rPr>
          <w:rFonts w:ascii="Times New Roman" w:hAnsi="Times New Roman" w:cs="Times New Roman"/>
          <w:sz w:val="24"/>
          <w:szCs w:val="24"/>
        </w:rPr>
        <w:t>era uma</w:t>
      </w:r>
      <w:r w:rsidRPr="00DD0B96">
        <w:rPr>
          <w:rFonts w:ascii="Times New Roman" w:hAnsi="Times New Roman" w:cs="Times New Roman"/>
          <w:sz w:val="24"/>
          <w:szCs w:val="24"/>
        </w:rPr>
        <w:t xml:space="preserve"> solução adversa </w:t>
      </w:r>
      <w:r w:rsidR="00363061" w:rsidRPr="00DD0B96">
        <w:rPr>
          <w:rFonts w:ascii="Times New Roman" w:hAnsi="Times New Roman" w:cs="Times New Roman"/>
          <w:sz w:val="24"/>
          <w:szCs w:val="24"/>
        </w:rPr>
        <w:t>a</w:t>
      </w:r>
      <w:r w:rsidRPr="00DD0B96">
        <w:rPr>
          <w:rFonts w:ascii="Times New Roman" w:hAnsi="Times New Roman" w:cs="Times New Roman"/>
          <w:sz w:val="24"/>
          <w:szCs w:val="24"/>
        </w:rPr>
        <w:t>o princípio da dignidade da pessoa que carece de acompanhamento</w:t>
      </w:r>
      <w:r w:rsidR="0049431D" w:rsidRPr="00DD0B96">
        <w:rPr>
          <w:rFonts w:ascii="Times New Roman" w:hAnsi="Times New Roman" w:cs="Times New Roman"/>
          <w:sz w:val="24"/>
          <w:szCs w:val="24"/>
        </w:rPr>
        <w:t xml:space="preserve"> incompatível com o direito ao livre desenvolvimento da </w:t>
      </w:r>
      <w:r w:rsidR="00363061" w:rsidRPr="00DD0B96">
        <w:rPr>
          <w:rFonts w:ascii="Times New Roman" w:hAnsi="Times New Roman" w:cs="Times New Roman"/>
          <w:sz w:val="24"/>
          <w:szCs w:val="24"/>
        </w:rPr>
        <w:t xml:space="preserve">sua </w:t>
      </w:r>
      <w:r w:rsidR="0049431D" w:rsidRPr="00DD0B96">
        <w:rPr>
          <w:rFonts w:ascii="Times New Roman" w:hAnsi="Times New Roman" w:cs="Times New Roman"/>
          <w:sz w:val="24"/>
          <w:szCs w:val="24"/>
        </w:rPr>
        <w:t>personalidade, ambos com guarida constitucional, só se admitindo esta limitação casuística e fundamentadamente</w:t>
      </w:r>
      <w:r w:rsidR="00363061" w:rsidRPr="00DD0B96">
        <w:rPr>
          <w:rFonts w:ascii="Times New Roman" w:hAnsi="Times New Roman" w:cs="Times New Roman"/>
          <w:sz w:val="24"/>
          <w:szCs w:val="24"/>
        </w:rPr>
        <w:t>. Dessarte, o que neste contexto se tutela é a própria Pessoa</w:t>
      </w:r>
      <w:r w:rsidRPr="00DD0B96">
        <w:rPr>
          <w:rFonts w:ascii="Times New Roman" w:hAnsi="Times New Roman" w:cs="Times New Roman"/>
          <w:sz w:val="24"/>
          <w:szCs w:val="24"/>
        </w:rPr>
        <w:t>,</w:t>
      </w:r>
      <w:r w:rsidR="00363061" w:rsidRPr="00DD0B96">
        <w:rPr>
          <w:rFonts w:ascii="Times New Roman" w:hAnsi="Times New Roman" w:cs="Times New Roman"/>
          <w:sz w:val="24"/>
          <w:szCs w:val="24"/>
        </w:rPr>
        <w:t xml:space="preserve"> uma vez que em debate estão direitos estritamente pessoais, que não se comunicam ao seu representante e cuja sonegação retiraria </w:t>
      </w:r>
      <w:r w:rsidR="00394BCF">
        <w:rPr>
          <w:rFonts w:ascii="Times New Roman" w:hAnsi="Times New Roman" w:cs="Times New Roman"/>
          <w:sz w:val="24"/>
          <w:szCs w:val="24"/>
        </w:rPr>
        <w:t>o</w:t>
      </w:r>
      <w:r w:rsidR="00363061" w:rsidRPr="00DD0B96">
        <w:rPr>
          <w:rFonts w:ascii="Times New Roman" w:hAnsi="Times New Roman" w:cs="Times New Roman"/>
          <w:sz w:val="24"/>
          <w:szCs w:val="24"/>
        </w:rPr>
        <w:t xml:space="preserve"> estatuto de cidadania ao maior acompanhado.</w:t>
      </w:r>
      <w:r w:rsidRPr="00DD0B96">
        <w:rPr>
          <w:rFonts w:ascii="Times New Roman" w:hAnsi="Times New Roman" w:cs="Times New Roman"/>
          <w:sz w:val="24"/>
          <w:szCs w:val="24"/>
        </w:rPr>
        <w:t xml:space="preserve"> </w:t>
      </w:r>
    </w:p>
    <w:p w:rsidR="00296743" w:rsidRPr="00DD0B96" w:rsidRDefault="003A71E4" w:rsidP="00DD0B96">
      <w:pPr>
        <w:rPr>
          <w:rFonts w:ascii="Times New Roman" w:hAnsi="Times New Roman" w:cs="Times New Roman"/>
          <w:sz w:val="24"/>
          <w:szCs w:val="24"/>
        </w:rPr>
      </w:pPr>
      <w:r w:rsidRPr="00DD0B96">
        <w:rPr>
          <w:rFonts w:ascii="Times New Roman" w:hAnsi="Times New Roman" w:cs="Times New Roman"/>
          <w:sz w:val="24"/>
          <w:szCs w:val="24"/>
        </w:rPr>
        <w:lastRenderedPageBreak/>
        <w:t>O legislador, quiçá influenciado pelo caso Kevin</w:t>
      </w:r>
      <w:r w:rsidRPr="00DD0B96">
        <w:rPr>
          <w:rStyle w:val="Refdenotaderodap"/>
          <w:rFonts w:ascii="Times New Roman" w:hAnsi="Times New Roman" w:cs="Times New Roman"/>
          <w:sz w:val="24"/>
          <w:szCs w:val="24"/>
        </w:rPr>
        <w:footnoteReference w:id="44"/>
      </w:r>
      <w:r w:rsidRPr="00DD0B96">
        <w:rPr>
          <w:rFonts w:ascii="Times New Roman" w:hAnsi="Times New Roman" w:cs="Times New Roman"/>
          <w:sz w:val="24"/>
          <w:szCs w:val="24"/>
        </w:rPr>
        <w:t xml:space="preserve">, foi bem-intencionado quando </w:t>
      </w:r>
      <w:r w:rsidRPr="008A7520">
        <w:rPr>
          <w:rFonts w:ascii="Times New Roman" w:hAnsi="Times New Roman" w:cs="Times New Roman"/>
          <w:sz w:val="24"/>
          <w:szCs w:val="24"/>
        </w:rPr>
        <w:t>prescreveu</w:t>
      </w:r>
      <w:r w:rsidRPr="00DD0B96">
        <w:rPr>
          <w:rFonts w:ascii="Times New Roman" w:hAnsi="Times New Roman" w:cs="Times New Roman"/>
          <w:sz w:val="24"/>
          <w:szCs w:val="24"/>
        </w:rPr>
        <w:t xml:space="preserve"> </w:t>
      </w:r>
      <w:r w:rsidRPr="00DD0B96">
        <w:rPr>
          <w:rFonts w:ascii="Times New Roman" w:hAnsi="Times New Roman" w:cs="Times New Roman"/>
          <w:i/>
          <w:sz w:val="24"/>
          <w:szCs w:val="24"/>
        </w:rPr>
        <w:t xml:space="preserve">que o acompanhante mantém um contacto permanente com o acompanhado, devendo visitá-lo, no mínimo, com uma periodicidade mensal, ou outra periodicidade que o tribunal considere adequada </w:t>
      </w:r>
      <w:r w:rsidRPr="00DD0B96">
        <w:rPr>
          <w:rFonts w:ascii="Times New Roman" w:hAnsi="Times New Roman" w:cs="Times New Roman"/>
          <w:sz w:val="24"/>
          <w:szCs w:val="24"/>
        </w:rPr>
        <w:t xml:space="preserve">(n.º 2, do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w:t>
      </w:r>
      <w:r w:rsidR="00394BCF">
        <w:rPr>
          <w:rFonts w:ascii="Times New Roman" w:hAnsi="Times New Roman" w:cs="Times New Roman"/>
          <w:sz w:val="24"/>
          <w:szCs w:val="24"/>
        </w:rPr>
        <w:t xml:space="preserve"> </w:t>
      </w:r>
      <w:r w:rsidRPr="00DD0B96">
        <w:rPr>
          <w:rFonts w:ascii="Times New Roman" w:hAnsi="Times New Roman" w:cs="Times New Roman"/>
          <w:sz w:val="24"/>
          <w:szCs w:val="24"/>
        </w:rPr>
        <w:t>146.º)</w:t>
      </w:r>
      <w:r w:rsidR="00F147A5" w:rsidRPr="00DD0B96">
        <w:rPr>
          <w:rStyle w:val="Refdenotaderodap"/>
          <w:rFonts w:ascii="Times New Roman" w:hAnsi="Times New Roman" w:cs="Times New Roman"/>
          <w:sz w:val="24"/>
          <w:szCs w:val="24"/>
        </w:rPr>
        <w:footnoteReference w:id="45"/>
      </w:r>
      <w:r w:rsidRPr="00DD0B96">
        <w:rPr>
          <w:rFonts w:ascii="Times New Roman" w:hAnsi="Times New Roman" w:cs="Times New Roman"/>
          <w:sz w:val="24"/>
          <w:szCs w:val="24"/>
        </w:rPr>
        <w:t>.</w:t>
      </w:r>
      <w:r w:rsidR="0068324F" w:rsidRPr="00DD0B96">
        <w:rPr>
          <w:rFonts w:ascii="Times New Roman" w:hAnsi="Times New Roman" w:cs="Times New Roman"/>
          <w:sz w:val="24"/>
          <w:szCs w:val="24"/>
        </w:rPr>
        <w:t xml:space="preserve"> Sucede que, como nos ensina a </w:t>
      </w:r>
      <w:proofErr w:type="spellStart"/>
      <w:r w:rsidR="0068324F" w:rsidRPr="00DD0B96">
        <w:rPr>
          <w:rFonts w:ascii="Times New Roman" w:hAnsi="Times New Roman" w:cs="Times New Roman"/>
          <w:i/>
          <w:sz w:val="24"/>
          <w:szCs w:val="24"/>
        </w:rPr>
        <w:t>vox</w:t>
      </w:r>
      <w:proofErr w:type="spellEnd"/>
      <w:r w:rsidR="0068324F" w:rsidRPr="00DD0B96">
        <w:rPr>
          <w:rFonts w:ascii="Times New Roman" w:hAnsi="Times New Roman" w:cs="Times New Roman"/>
          <w:i/>
          <w:sz w:val="24"/>
          <w:szCs w:val="24"/>
        </w:rPr>
        <w:t xml:space="preserve"> </w:t>
      </w:r>
      <w:proofErr w:type="spellStart"/>
      <w:r w:rsidR="0068324F" w:rsidRPr="00DD0B96">
        <w:rPr>
          <w:rFonts w:ascii="Times New Roman" w:hAnsi="Times New Roman" w:cs="Times New Roman"/>
          <w:i/>
          <w:sz w:val="24"/>
          <w:szCs w:val="24"/>
        </w:rPr>
        <w:t>populi</w:t>
      </w:r>
      <w:proofErr w:type="spellEnd"/>
      <w:r w:rsidR="0068324F" w:rsidRPr="00DD0B96">
        <w:rPr>
          <w:rFonts w:ascii="Times New Roman" w:hAnsi="Times New Roman" w:cs="Times New Roman"/>
          <w:sz w:val="24"/>
          <w:szCs w:val="24"/>
        </w:rPr>
        <w:t xml:space="preserve">, de boas intenções está cheia a primeira parte da </w:t>
      </w:r>
      <w:r w:rsidR="0068324F" w:rsidRPr="00DD0B96">
        <w:rPr>
          <w:rFonts w:ascii="Times New Roman" w:hAnsi="Times New Roman" w:cs="Times New Roman"/>
          <w:i/>
          <w:sz w:val="24"/>
          <w:szCs w:val="24"/>
        </w:rPr>
        <w:t>Divina Comédia</w:t>
      </w:r>
      <w:r w:rsidR="0068324F" w:rsidRPr="00DD0B96">
        <w:rPr>
          <w:rFonts w:ascii="Times New Roman" w:hAnsi="Times New Roman" w:cs="Times New Roman"/>
          <w:sz w:val="24"/>
          <w:szCs w:val="24"/>
        </w:rPr>
        <w:t xml:space="preserve"> de </w:t>
      </w:r>
      <w:r w:rsidR="0068324F" w:rsidRPr="008A7520">
        <w:rPr>
          <w:rFonts w:ascii="Times New Roman" w:hAnsi="Times New Roman" w:cs="Times New Roman"/>
          <w:i/>
          <w:sz w:val="24"/>
          <w:szCs w:val="24"/>
        </w:rPr>
        <w:t>Dante</w:t>
      </w:r>
      <w:r w:rsidR="0068324F" w:rsidRPr="00DD0B96">
        <w:rPr>
          <w:rFonts w:ascii="Times New Roman" w:hAnsi="Times New Roman" w:cs="Times New Roman"/>
          <w:sz w:val="24"/>
          <w:szCs w:val="24"/>
        </w:rPr>
        <w:t xml:space="preserve"> e nem a prescrição de uma periodicidade obrigatória de visitas ao acompanhado é garantia do seu cumprimento, como</w:t>
      </w:r>
      <w:r w:rsidR="00394BCF">
        <w:rPr>
          <w:rFonts w:ascii="Times New Roman" w:hAnsi="Times New Roman" w:cs="Times New Roman"/>
          <w:sz w:val="24"/>
          <w:szCs w:val="24"/>
        </w:rPr>
        <w:t xml:space="preserve"> o</w:t>
      </w:r>
      <w:r w:rsidR="0068324F" w:rsidRPr="00DD0B96">
        <w:rPr>
          <w:rFonts w:ascii="Times New Roman" w:hAnsi="Times New Roman" w:cs="Times New Roman"/>
          <w:sz w:val="24"/>
          <w:szCs w:val="24"/>
        </w:rPr>
        <w:t xml:space="preserve"> seu cumprimento formal não garante que o acompanhante exerce com a diligência de um </w:t>
      </w:r>
      <w:proofErr w:type="spellStart"/>
      <w:r w:rsidR="0068324F" w:rsidRPr="00DD0B96">
        <w:rPr>
          <w:rFonts w:ascii="Times New Roman" w:hAnsi="Times New Roman" w:cs="Times New Roman"/>
          <w:i/>
          <w:sz w:val="24"/>
          <w:szCs w:val="24"/>
        </w:rPr>
        <w:t>bonus</w:t>
      </w:r>
      <w:proofErr w:type="spellEnd"/>
      <w:r w:rsidR="0068324F" w:rsidRPr="00DD0B96">
        <w:rPr>
          <w:rFonts w:ascii="Times New Roman" w:hAnsi="Times New Roman" w:cs="Times New Roman"/>
          <w:i/>
          <w:sz w:val="24"/>
          <w:szCs w:val="24"/>
        </w:rPr>
        <w:t xml:space="preserve"> </w:t>
      </w:r>
      <w:proofErr w:type="spellStart"/>
      <w:proofErr w:type="gramStart"/>
      <w:r w:rsidR="0068324F" w:rsidRPr="00DD0B96">
        <w:rPr>
          <w:rFonts w:ascii="Times New Roman" w:hAnsi="Times New Roman" w:cs="Times New Roman"/>
          <w:i/>
          <w:sz w:val="24"/>
          <w:szCs w:val="24"/>
        </w:rPr>
        <w:t>pater</w:t>
      </w:r>
      <w:proofErr w:type="spellEnd"/>
      <w:proofErr w:type="gramEnd"/>
      <w:r w:rsidR="0068324F" w:rsidRPr="00DD0B96">
        <w:rPr>
          <w:rFonts w:ascii="Times New Roman" w:hAnsi="Times New Roman" w:cs="Times New Roman"/>
          <w:i/>
          <w:sz w:val="24"/>
          <w:szCs w:val="24"/>
        </w:rPr>
        <w:t xml:space="preserve"> </w:t>
      </w:r>
      <w:proofErr w:type="spellStart"/>
      <w:r w:rsidR="0068324F" w:rsidRPr="00DD0B96">
        <w:rPr>
          <w:rFonts w:ascii="Times New Roman" w:hAnsi="Times New Roman" w:cs="Times New Roman"/>
          <w:i/>
          <w:sz w:val="24"/>
          <w:szCs w:val="24"/>
        </w:rPr>
        <w:t>familiae</w:t>
      </w:r>
      <w:proofErr w:type="spellEnd"/>
      <w:r w:rsidR="0068324F" w:rsidRPr="00DD0B96">
        <w:rPr>
          <w:rFonts w:ascii="Times New Roman" w:hAnsi="Times New Roman" w:cs="Times New Roman"/>
          <w:sz w:val="24"/>
          <w:szCs w:val="24"/>
        </w:rPr>
        <w:t xml:space="preserve"> o poder funcional de que foi incumbido. Aliás, basta aferir do homérico insucesso de uma estatuição análoga,</w:t>
      </w:r>
      <w:r w:rsidR="00394BCF">
        <w:rPr>
          <w:rFonts w:ascii="Times New Roman" w:hAnsi="Times New Roman" w:cs="Times New Roman"/>
          <w:sz w:val="24"/>
          <w:szCs w:val="24"/>
        </w:rPr>
        <w:t xml:space="preserve"> cujos</w:t>
      </w:r>
      <w:r w:rsidR="0068324F" w:rsidRPr="00DD0B96">
        <w:rPr>
          <w:rFonts w:ascii="Times New Roman" w:hAnsi="Times New Roman" w:cs="Times New Roman"/>
          <w:sz w:val="24"/>
          <w:szCs w:val="24"/>
        </w:rPr>
        <w:t xml:space="preserve"> sujeitos</w:t>
      </w:r>
      <w:r w:rsidR="00394BCF">
        <w:rPr>
          <w:rFonts w:ascii="Times New Roman" w:hAnsi="Times New Roman" w:cs="Times New Roman"/>
          <w:sz w:val="24"/>
          <w:szCs w:val="24"/>
        </w:rPr>
        <w:t xml:space="preserve"> são</w:t>
      </w:r>
      <w:r w:rsidR="0068324F" w:rsidRPr="00DD0B96">
        <w:rPr>
          <w:rFonts w:ascii="Times New Roman" w:hAnsi="Times New Roman" w:cs="Times New Roman"/>
          <w:sz w:val="24"/>
          <w:szCs w:val="24"/>
        </w:rPr>
        <w:t xml:space="preserve"> as crianças institucionalizadas</w:t>
      </w:r>
      <w:r w:rsidR="007F11B7" w:rsidRPr="00DD0B96">
        <w:rPr>
          <w:rFonts w:ascii="Times New Roman" w:hAnsi="Times New Roman" w:cs="Times New Roman"/>
          <w:sz w:val="24"/>
          <w:szCs w:val="24"/>
        </w:rPr>
        <w:t xml:space="preserve"> para compreender a ineficácia da previsão legal</w:t>
      </w:r>
      <w:r w:rsidR="0068324F" w:rsidRPr="00DD0B96">
        <w:rPr>
          <w:rFonts w:ascii="Times New Roman" w:hAnsi="Times New Roman" w:cs="Times New Roman"/>
          <w:sz w:val="24"/>
          <w:szCs w:val="24"/>
        </w:rPr>
        <w:t xml:space="preserve">.  </w:t>
      </w:r>
    </w:p>
    <w:p w:rsidR="007F11B7" w:rsidRPr="00DD0B96" w:rsidRDefault="007F11B7" w:rsidP="00DD0B96">
      <w:pPr>
        <w:rPr>
          <w:rFonts w:ascii="Times New Roman" w:hAnsi="Times New Roman" w:cs="Times New Roman"/>
          <w:sz w:val="24"/>
          <w:szCs w:val="24"/>
        </w:rPr>
      </w:pPr>
    </w:p>
    <w:p w:rsidR="0001101F" w:rsidRDefault="00296743" w:rsidP="00DD0B96">
      <w:pPr>
        <w:rPr>
          <w:rFonts w:ascii="Times New Roman" w:hAnsi="Times New Roman" w:cs="Times New Roman"/>
          <w:sz w:val="24"/>
          <w:szCs w:val="24"/>
        </w:rPr>
      </w:pPr>
      <w:r w:rsidRPr="00DD0B96">
        <w:rPr>
          <w:rFonts w:ascii="Times New Roman" w:hAnsi="Times New Roman" w:cs="Times New Roman"/>
          <w:sz w:val="24"/>
          <w:szCs w:val="24"/>
        </w:rPr>
        <w:t xml:space="preserve">De colossal importância na reforma é o facto de o acompanhante (ou acompanhantes, porque podem ser designados vários, com diferentes funções, especificando-se as atribuições de cada um) </w:t>
      </w:r>
      <w:r w:rsidRPr="008A7520">
        <w:rPr>
          <w:rFonts w:ascii="Times New Roman" w:hAnsi="Times New Roman" w:cs="Times New Roman"/>
          <w:b/>
          <w:sz w:val="24"/>
          <w:szCs w:val="24"/>
        </w:rPr>
        <w:t>ser escolhido pelo acompanhado</w:t>
      </w:r>
      <w:r w:rsidR="008A7520">
        <w:rPr>
          <w:rFonts w:ascii="Times New Roman" w:hAnsi="Times New Roman" w:cs="Times New Roman"/>
          <w:sz w:val="24"/>
          <w:szCs w:val="24"/>
        </w:rPr>
        <w:t xml:space="preserve"> ou pelo seu representante legal</w:t>
      </w:r>
      <w:r w:rsidRPr="00DD0B96">
        <w:rPr>
          <w:rFonts w:ascii="Times New Roman" w:hAnsi="Times New Roman" w:cs="Times New Roman"/>
          <w:sz w:val="24"/>
          <w:szCs w:val="24"/>
        </w:rPr>
        <w:t xml:space="preserve">, só supletivamente recaindo em pessoa designada pelo Tribunal, </w:t>
      </w:r>
      <w:r w:rsidR="007F11B7" w:rsidRPr="00DD0B96">
        <w:rPr>
          <w:rFonts w:ascii="Times New Roman" w:hAnsi="Times New Roman" w:cs="Times New Roman"/>
          <w:sz w:val="24"/>
          <w:szCs w:val="24"/>
        </w:rPr>
        <w:t xml:space="preserve">sem que este esteja adstrito a uma ordenação pré-determinada, podendo nomear a pessoa </w:t>
      </w:r>
      <w:r w:rsidRPr="00DD0B96">
        <w:rPr>
          <w:rFonts w:ascii="Times New Roman" w:hAnsi="Times New Roman" w:cs="Times New Roman"/>
          <w:sz w:val="24"/>
          <w:szCs w:val="24"/>
        </w:rPr>
        <w:t>que melhor salvaguarde o imperioso interesse do beneficiário (</w:t>
      </w:r>
      <w:r w:rsidRPr="00DD0B96">
        <w:rPr>
          <w:rFonts w:ascii="Times New Roman" w:hAnsi="Times New Roman" w:cs="Times New Roman"/>
          <w:i/>
          <w:sz w:val="24"/>
          <w:szCs w:val="24"/>
        </w:rPr>
        <w:t>cf</w:t>
      </w:r>
      <w:r w:rsidRPr="00DD0B96">
        <w:rPr>
          <w:rFonts w:ascii="Times New Roman" w:hAnsi="Times New Roman" w:cs="Times New Roman"/>
          <w:sz w:val="24"/>
          <w:szCs w:val="24"/>
        </w:rPr>
        <w:t xml:space="preserve">.,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xml:space="preserve">. 143.º), vigorando no seu </w:t>
      </w:r>
      <w:r w:rsidR="007F11B7" w:rsidRPr="00DD0B96">
        <w:rPr>
          <w:rFonts w:ascii="Times New Roman" w:hAnsi="Times New Roman" w:cs="Times New Roman"/>
          <w:sz w:val="24"/>
          <w:szCs w:val="24"/>
        </w:rPr>
        <w:t>exercício</w:t>
      </w:r>
      <w:r w:rsidR="0001101F">
        <w:rPr>
          <w:rFonts w:ascii="Times New Roman" w:hAnsi="Times New Roman" w:cs="Times New Roman"/>
          <w:sz w:val="24"/>
          <w:szCs w:val="24"/>
        </w:rPr>
        <w:t xml:space="preserve"> o </w:t>
      </w:r>
      <w:r w:rsidR="0001101F" w:rsidRPr="0001101F">
        <w:rPr>
          <w:rFonts w:ascii="Times New Roman" w:hAnsi="Times New Roman" w:cs="Times New Roman"/>
          <w:b/>
          <w:sz w:val="24"/>
          <w:szCs w:val="24"/>
        </w:rPr>
        <w:t>princípio da gratuitidade</w:t>
      </w:r>
      <w:r w:rsidR="008A7520">
        <w:rPr>
          <w:rFonts w:ascii="Times New Roman" w:hAnsi="Times New Roman" w:cs="Times New Roman"/>
          <w:sz w:val="24"/>
          <w:szCs w:val="24"/>
        </w:rPr>
        <w:t>,</w:t>
      </w:r>
      <w:r w:rsidR="008A7520" w:rsidRPr="008A7520">
        <w:t xml:space="preserve"> </w:t>
      </w:r>
      <w:r w:rsidR="008A7520" w:rsidRPr="0001101F">
        <w:rPr>
          <w:rFonts w:ascii="Times New Roman" w:hAnsi="Times New Roman" w:cs="Times New Roman"/>
          <w:i/>
          <w:sz w:val="24"/>
          <w:szCs w:val="24"/>
        </w:rPr>
        <w:t>sem prejuízo da alocação de despesas, consoante a condição do acompanhado e a do acompanhante</w:t>
      </w:r>
      <w:r w:rsidR="0001101F">
        <w:rPr>
          <w:rFonts w:ascii="Times New Roman" w:hAnsi="Times New Roman" w:cs="Times New Roman"/>
          <w:sz w:val="24"/>
          <w:szCs w:val="24"/>
        </w:rPr>
        <w:t xml:space="preserve">, ficando o acompanhante com a obrigação de </w:t>
      </w:r>
      <w:r w:rsidR="0001101F" w:rsidRPr="0001101F">
        <w:rPr>
          <w:rFonts w:ascii="Times New Roman" w:hAnsi="Times New Roman" w:cs="Times New Roman"/>
          <w:i/>
          <w:sz w:val="24"/>
          <w:szCs w:val="24"/>
        </w:rPr>
        <w:t>prestar contas ao acompanhado e ao tribunal, quando cesse a sua função ou, na sua pendência, quando assim seja judicialmente determinado</w:t>
      </w:r>
      <w:r w:rsidR="0001101F">
        <w:rPr>
          <w:rFonts w:ascii="Times New Roman" w:hAnsi="Times New Roman" w:cs="Times New Roman"/>
          <w:sz w:val="24"/>
          <w:szCs w:val="24"/>
        </w:rPr>
        <w:t xml:space="preserve"> (</w:t>
      </w:r>
      <w:proofErr w:type="spellStart"/>
      <w:r w:rsidR="0001101F">
        <w:rPr>
          <w:rFonts w:ascii="Times New Roman" w:hAnsi="Times New Roman" w:cs="Times New Roman"/>
          <w:sz w:val="24"/>
          <w:szCs w:val="24"/>
        </w:rPr>
        <w:t>art</w:t>
      </w:r>
      <w:proofErr w:type="spellEnd"/>
      <w:r w:rsidR="0001101F">
        <w:rPr>
          <w:rFonts w:ascii="Times New Roman" w:hAnsi="Times New Roman" w:cs="Times New Roman"/>
          <w:sz w:val="24"/>
          <w:szCs w:val="24"/>
        </w:rPr>
        <w:t>. 151.º).</w:t>
      </w:r>
    </w:p>
    <w:p w:rsidR="0001101F" w:rsidRDefault="0001101F" w:rsidP="00866BF2">
      <w:pPr>
        <w:rPr>
          <w:rFonts w:ascii="Times New Roman" w:hAnsi="Times New Roman" w:cs="Times New Roman"/>
          <w:sz w:val="24"/>
          <w:szCs w:val="24"/>
        </w:rPr>
      </w:pPr>
      <w:r>
        <w:rPr>
          <w:rFonts w:ascii="Times New Roman" w:hAnsi="Times New Roman" w:cs="Times New Roman"/>
          <w:sz w:val="24"/>
          <w:szCs w:val="24"/>
        </w:rPr>
        <w:t xml:space="preserve">Muito importante foi a estatuição da possibilidade de </w:t>
      </w:r>
      <w:r w:rsidR="00A8200A" w:rsidRPr="0001101F">
        <w:rPr>
          <w:rFonts w:ascii="Times New Roman" w:hAnsi="Times New Roman" w:cs="Times New Roman"/>
          <w:sz w:val="24"/>
          <w:szCs w:val="24"/>
        </w:rPr>
        <w:t xml:space="preserve">um </w:t>
      </w:r>
      <w:r w:rsidR="00A8200A" w:rsidRPr="0001101F">
        <w:rPr>
          <w:rFonts w:ascii="Times New Roman" w:hAnsi="Times New Roman" w:cs="Times New Roman"/>
          <w:b/>
          <w:sz w:val="24"/>
          <w:szCs w:val="24"/>
        </w:rPr>
        <w:t>mandato para incapacidade futura</w:t>
      </w:r>
      <w:r w:rsidR="00CF3C48" w:rsidRPr="0001101F">
        <w:rPr>
          <w:rStyle w:val="Refdenotaderodap"/>
          <w:rFonts w:ascii="Times New Roman" w:hAnsi="Times New Roman" w:cs="Times New Roman"/>
          <w:sz w:val="24"/>
          <w:szCs w:val="24"/>
        </w:rPr>
        <w:footnoteReference w:id="46"/>
      </w:r>
      <w:r w:rsidR="00A8200A" w:rsidRPr="00DD0B96">
        <w:rPr>
          <w:rFonts w:ascii="Times New Roman" w:hAnsi="Times New Roman" w:cs="Times New Roman"/>
          <w:sz w:val="24"/>
          <w:szCs w:val="24"/>
        </w:rPr>
        <w:t xml:space="preserve">, </w:t>
      </w:r>
      <w:r w:rsidR="007D544C">
        <w:rPr>
          <w:rFonts w:ascii="Times New Roman" w:hAnsi="Times New Roman" w:cs="Times New Roman"/>
          <w:sz w:val="24"/>
          <w:szCs w:val="24"/>
        </w:rPr>
        <w:t>“i</w:t>
      </w:r>
      <w:r w:rsidR="007D544C" w:rsidRPr="007D544C">
        <w:rPr>
          <w:rFonts w:ascii="Times New Roman" w:hAnsi="Times New Roman" w:cs="Times New Roman"/>
          <w:sz w:val="24"/>
          <w:szCs w:val="24"/>
        </w:rPr>
        <w:t>sto é, com a possibilidade de qualquer pessoa</w:t>
      </w:r>
      <w:r w:rsidR="007D544C">
        <w:rPr>
          <w:rFonts w:ascii="Times New Roman" w:hAnsi="Times New Roman" w:cs="Times New Roman"/>
          <w:sz w:val="24"/>
          <w:szCs w:val="24"/>
        </w:rPr>
        <w:t xml:space="preserve"> </w:t>
      </w:r>
      <w:r w:rsidR="007D544C" w:rsidRPr="007D544C">
        <w:rPr>
          <w:rFonts w:ascii="Times New Roman" w:hAnsi="Times New Roman" w:cs="Times New Roman"/>
          <w:sz w:val="24"/>
          <w:szCs w:val="24"/>
        </w:rPr>
        <w:t>prevenir uma eventual necessidade futura, indicando, desde logo, quem a acompanhará ou</w:t>
      </w:r>
      <w:r w:rsidR="007D544C">
        <w:rPr>
          <w:rFonts w:ascii="Times New Roman" w:hAnsi="Times New Roman" w:cs="Times New Roman"/>
          <w:sz w:val="24"/>
          <w:szCs w:val="24"/>
        </w:rPr>
        <w:t xml:space="preserve"> </w:t>
      </w:r>
      <w:r w:rsidR="007D544C" w:rsidRPr="007D544C">
        <w:rPr>
          <w:rFonts w:ascii="Times New Roman" w:hAnsi="Times New Roman" w:cs="Times New Roman"/>
          <w:sz w:val="24"/>
          <w:szCs w:val="24"/>
        </w:rPr>
        <w:t>a representará, caso isso venha a verificar-se, e que poderes lhe atribui</w:t>
      </w:r>
      <w:r w:rsidR="00866BF2">
        <w:rPr>
          <w:rFonts w:ascii="Times New Roman" w:hAnsi="Times New Roman" w:cs="Times New Roman"/>
          <w:sz w:val="24"/>
          <w:szCs w:val="24"/>
        </w:rPr>
        <w:t>”</w:t>
      </w:r>
      <w:r w:rsidR="00866BF2">
        <w:rPr>
          <w:rStyle w:val="Refdenotaderodap"/>
          <w:rFonts w:ascii="Times New Roman" w:hAnsi="Times New Roman" w:cs="Times New Roman"/>
          <w:sz w:val="24"/>
          <w:szCs w:val="24"/>
        </w:rPr>
        <w:footnoteReference w:id="47"/>
      </w:r>
      <w:r w:rsidR="00866BF2">
        <w:rPr>
          <w:rFonts w:ascii="Times New Roman" w:hAnsi="Times New Roman" w:cs="Times New Roman"/>
          <w:sz w:val="24"/>
          <w:szCs w:val="24"/>
        </w:rPr>
        <w:t xml:space="preserve">, </w:t>
      </w:r>
      <w:proofErr w:type="gramStart"/>
      <w:r w:rsidR="00866BF2">
        <w:rPr>
          <w:rFonts w:ascii="Times New Roman" w:hAnsi="Times New Roman" w:cs="Times New Roman"/>
          <w:sz w:val="24"/>
          <w:szCs w:val="24"/>
        </w:rPr>
        <w:t>através</w:t>
      </w:r>
      <w:proofErr w:type="gramEnd"/>
      <w:r w:rsidR="00866BF2">
        <w:rPr>
          <w:rFonts w:ascii="Times New Roman" w:hAnsi="Times New Roman" w:cs="Times New Roman"/>
          <w:sz w:val="24"/>
          <w:szCs w:val="24"/>
        </w:rPr>
        <w:t xml:space="preserve"> de </w:t>
      </w:r>
      <w:r w:rsidR="00A8200A" w:rsidRPr="00DD0B96">
        <w:rPr>
          <w:rFonts w:ascii="Times New Roman" w:hAnsi="Times New Roman" w:cs="Times New Roman"/>
          <w:sz w:val="24"/>
          <w:szCs w:val="24"/>
        </w:rPr>
        <w:t xml:space="preserve">um </w:t>
      </w:r>
      <w:r w:rsidR="00A8200A" w:rsidRPr="00DD0B96">
        <w:rPr>
          <w:rFonts w:ascii="Times New Roman" w:hAnsi="Times New Roman" w:cs="Times New Roman"/>
          <w:sz w:val="24"/>
          <w:szCs w:val="24"/>
        </w:rPr>
        <w:lastRenderedPageBreak/>
        <w:t xml:space="preserve">mandato para gestão dos seus interesses, com ou sem poderes de representação (n.º 1, do </w:t>
      </w:r>
      <w:proofErr w:type="spellStart"/>
      <w:r w:rsidR="00A8200A" w:rsidRPr="00DD0B96">
        <w:rPr>
          <w:rFonts w:ascii="Times New Roman" w:hAnsi="Times New Roman" w:cs="Times New Roman"/>
          <w:sz w:val="24"/>
          <w:szCs w:val="24"/>
        </w:rPr>
        <w:t>art</w:t>
      </w:r>
      <w:proofErr w:type="spellEnd"/>
      <w:r w:rsidR="00A8200A" w:rsidRPr="00DD0B96">
        <w:rPr>
          <w:rFonts w:ascii="Times New Roman" w:hAnsi="Times New Roman" w:cs="Times New Roman"/>
          <w:sz w:val="24"/>
          <w:szCs w:val="24"/>
        </w:rPr>
        <w:t>. 156.º).</w:t>
      </w:r>
      <w:r>
        <w:rPr>
          <w:rFonts w:ascii="Times New Roman" w:hAnsi="Times New Roman" w:cs="Times New Roman"/>
          <w:sz w:val="24"/>
          <w:szCs w:val="24"/>
        </w:rPr>
        <w:t xml:space="preserve"> Não obstante esta norma nada oferecer de novo e está linha, com o que </w:t>
      </w:r>
      <w:r w:rsidRPr="0001101F">
        <w:rPr>
          <w:rFonts w:ascii="Times New Roman" w:hAnsi="Times New Roman" w:cs="Times New Roman"/>
          <w:sz w:val="24"/>
          <w:szCs w:val="24"/>
        </w:rPr>
        <w:t xml:space="preserve">fez o Estado Português quando, em 2012, regulou as diretivas antecipadas </w:t>
      </w:r>
      <w:r>
        <w:rPr>
          <w:rFonts w:ascii="Times New Roman" w:hAnsi="Times New Roman" w:cs="Times New Roman"/>
          <w:sz w:val="24"/>
          <w:szCs w:val="24"/>
        </w:rPr>
        <w:t xml:space="preserve">de vontade </w:t>
      </w:r>
      <w:r w:rsidRPr="0001101F">
        <w:rPr>
          <w:rFonts w:ascii="Times New Roman" w:hAnsi="Times New Roman" w:cs="Times New Roman"/>
          <w:sz w:val="24"/>
          <w:szCs w:val="24"/>
        </w:rPr>
        <w:t xml:space="preserve">nas modalidades de testamento vital e </w:t>
      </w:r>
      <w:r w:rsidR="00394BCF">
        <w:rPr>
          <w:rFonts w:ascii="Times New Roman" w:hAnsi="Times New Roman" w:cs="Times New Roman"/>
          <w:sz w:val="24"/>
          <w:szCs w:val="24"/>
        </w:rPr>
        <w:t xml:space="preserve">do </w:t>
      </w:r>
      <w:r w:rsidRPr="0001101F">
        <w:rPr>
          <w:rFonts w:ascii="Times New Roman" w:hAnsi="Times New Roman" w:cs="Times New Roman"/>
          <w:sz w:val="24"/>
          <w:szCs w:val="24"/>
        </w:rPr>
        <w:t xml:space="preserve">procurador de cuidados </w:t>
      </w:r>
      <w:r>
        <w:rPr>
          <w:rFonts w:ascii="Times New Roman" w:hAnsi="Times New Roman" w:cs="Times New Roman"/>
          <w:sz w:val="24"/>
          <w:szCs w:val="24"/>
        </w:rPr>
        <w:t xml:space="preserve">de </w:t>
      </w:r>
      <w:r w:rsidRPr="0001101F">
        <w:rPr>
          <w:rFonts w:ascii="Times New Roman" w:hAnsi="Times New Roman" w:cs="Times New Roman"/>
          <w:sz w:val="24"/>
          <w:szCs w:val="24"/>
        </w:rPr>
        <w:t>saúde</w:t>
      </w:r>
      <w:r>
        <w:rPr>
          <w:rFonts w:ascii="Times New Roman" w:hAnsi="Times New Roman" w:cs="Times New Roman"/>
          <w:sz w:val="24"/>
          <w:szCs w:val="24"/>
        </w:rPr>
        <w:t>,</w:t>
      </w:r>
      <w:r w:rsidRPr="0001101F">
        <w:rPr>
          <w:rFonts w:ascii="Times New Roman" w:hAnsi="Times New Roman" w:cs="Times New Roman"/>
          <w:sz w:val="24"/>
          <w:szCs w:val="24"/>
        </w:rPr>
        <w:t xml:space="preserve"> através da Lei n.º 25/2012, de</w:t>
      </w:r>
      <w:r>
        <w:rPr>
          <w:rFonts w:ascii="Times New Roman" w:hAnsi="Times New Roman" w:cs="Times New Roman"/>
          <w:sz w:val="24"/>
          <w:szCs w:val="24"/>
        </w:rPr>
        <w:t xml:space="preserve"> 16 </w:t>
      </w:r>
      <w:r w:rsidRPr="0001101F">
        <w:rPr>
          <w:rFonts w:ascii="Times New Roman" w:hAnsi="Times New Roman" w:cs="Times New Roman"/>
          <w:sz w:val="24"/>
          <w:szCs w:val="24"/>
        </w:rPr>
        <w:t xml:space="preserve">de </w:t>
      </w:r>
      <w:r>
        <w:rPr>
          <w:rFonts w:ascii="Times New Roman" w:hAnsi="Times New Roman" w:cs="Times New Roman"/>
          <w:sz w:val="24"/>
          <w:szCs w:val="24"/>
        </w:rPr>
        <w:t>j</w:t>
      </w:r>
      <w:r w:rsidRPr="0001101F">
        <w:rPr>
          <w:rFonts w:ascii="Times New Roman" w:hAnsi="Times New Roman" w:cs="Times New Roman"/>
          <w:sz w:val="24"/>
          <w:szCs w:val="24"/>
        </w:rPr>
        <w:t>ulho,</w:t>
      </w:r>
      <w:r>
        <w:rPr>
          <w:rFonts w:ascii="Times New Roman" w:hAnsi="Times New Roman" w:cs="Times New Roman"/>
          <w:sz w:val="24"/>
          <w:szCs w:val="24"/>
        </w:rPr>
        <w:t xml:space="preserve"> pela </w:t>
      </w:r>
      <w:r w:rsidR="00A8200A" w:rsidRPr="00DD0B96">
        <w:rPr>
          <w:rFonts w:ascii="Times New Roman" w:hAnsi="Times New Roman" w:cs="Times New Roman"/>
          <w:sz w:val="24"/>
          <w:szCs w:val="24"/>
        </w:rPr>
        <w:t xml:space="preserve">sua pertinência, a possibilidade de o acompanhado designar o seu acompanhante exige uma ponderação adicional. </w:t>
      </w:r>
    </w:p>
    <w:p w:rsidR="00A8200A" w:rsidRPr="00DD0B96" w:rsidRDefault="0001101F" w:rsidP="00DD0B96">
      <w:pPr>
        <w:rPr>
          <w:rFonts w:ascii="Times New Roman" w:hAnsi="Times New Roman" w:cs="Times New Roman"/>
          <w:sz w:val="24"/>
          <w:szCs w:val="24"/>
        </w:rPr>
      </w:pPr>
      <w:r>
        <w:rPr>
          <w:rFonts w:ascii="Times New Roman" w:hAnsi="Times New Roman" w:cs="Times New Roman"/>
          <w:sz w:val="24"/>
          <w:szCs w:val="24"/>
        </w:rPr>
        <w:t>Assim, s</w:t>
      </w:r>
      <w:r w:rsidR="00A8200A" w:rsidRPr="00DD0B96">
        <w:rPr>
          <w:rFonts w:ascii="Times New Roman" w:hAnsi="Times New Roman" w:cs="Times New Roman"/>
          <w:sz w:val="24"/>
          <w:szCs w:val="24"/>
        </w:rPr>
        <w:t>e é indispensável que a voz da pessoa com deficiência seja escutada, e não apenas ouvida, se se impõe reconhecer-lhe legitimidade para requerer as medidas que, fundadamente</w:t>
      </w:r>
      <w:proofErr w:type="gramStart"/>
      <w:r w:rsidR="00A8200A" w:rsidRPr="00DD0B96">
        <w:rPr>
          <w:rFonts w:ascii="Times New Roman" w:hAnsi="Times New Roman" w:cs="Times New Roman"/>
          <w:sz w:val="24"/>
          <w:szCs w:val="24"/>
        </w:rPr>
        <w:t>,</w:t>
      </w:r>
      <w:proofErr w:type="gramEnd"/>
      <w:r w:rsidR="00A8200A" w:rsidRPr="00DD0B96">
        <w:rPr>
          <w:rFonts w:ascii="Times New Roman" w:hAnsi="Times New Roman" w:cs="Times New Roman"/>
          <w:sz w:val="24"/>
          <w:szCs w:val="24"/>
        </w:rPr>
        <w:t xml:space="preserve"> conside</w:t>
      </w:r>
      <w:r w:rsidR="003C65E7" w:rsidRPr="00DD0B96">
        <w:rPr>
          <w:rFonts w:ascii="Times New Roman" w:hAnsi="Times New Roman" w:cs="Times New Roman"/>
          <w:sz w:val="24"/>
          <w:szCs w:val="24"/>
        </w:rPr>
        <w:t>re necessárias para a sua prote</w:t>
      </w:r>
      <w:r w:rsidR="00A8200A" w:rsidRPr="00DD0B96">
        <w:rPr>
          <w:rFonts w:ascii="Times New Roman" w:hAnsi="Times New Roman" w:cs="Times New Roman"/>
          <w:sz w:val="24"/>
          <w:szCs w:val="24"/>
        </w:rPr>
        <w:t>ção, e que se lhe reconheça capacidade para nomear alguém para a representar, esta escolha não possa ser acatada levianamente, expondo o acompanhado a toda uma panóplia de explorações.</w:t>
      </w:r>
    </w:p>
    <w:p w:rsidR="00A8200A" w:rsidRPr="00DD0B96" w:rsidRDefault="00A8200A" w:rsidP="0001101F">
      <w:pPr>
        <w:rPr>
          <w:rFonts w:ascii="Times New Roman" w:hAnsi="Times New Roman" w:cs="Times New Roman"/>
          <w:sz w:val="24"/>
          <w:szCs w:val="24"/>
        </w:rPr>
      </w:pPr>
      <w:r w:rsidRPr="00DD0B96">
        <w:rPr>
          <w:rFonts w:ascii="Times New Roman" w:hAnsi="Times New Roman" w:cs="Times New Roman"/>
          <w:sz w:val="24"/>
          <w:szCs w:val="24"/>
        </w:rPr>
        <w:t xml:space="preserve">Com efeito, é preciso sempre imenso </w:t>
      </w:r>
      <w:r w:rsidR="00394BCF">
        <w:rPr>
          <w:rFonts w:ascii="Times New Roman" w:hAnsi="Times New Roman" w:cs="Times New Roman"/>
          <w:sz w:val="24"/>
          <w:szCs w:val="24"/>
        </w:rPr>
        <w:t>ta</w:t>
      </w:r>
      <w:r w:rsidR="00DD0B96" w:rsidRPr="00DD0B96">
        <w:rPr>
          <w:rFonts w:ascii="Times New Roman" w:hAnsi="Times New Roman" w:cs="Times New Roman"/>
          <w:sz w:val="24"/>
          <w:szCs w:val="24"/>
        </w:rPr>
        <w:t>to</w:t>
      </w:r>
      <w:r w:rsidRPr="00DD0B96">
        <w:rPr>
          <w:rFonts w:ascii="Times New Roman" w:hAnsi="Times New Roman" w:cs="Times New Roman"/>
          <w:sz w:val="24"/>
          <w:szCs w:val="24"/>
        </w:rPr>
        <w:t xml:space="preserve"> quando se quer simplificar o complexo: se reclamo legitimidade para escolher quem vai representar a pessoa com deficiência, a ingenuidade, o economicismo, ou a leviandade não podem escamotear que </w:t>
      </w:r>
      <w:r w:rsidR="00394BCF">
        <w:rPr>
          <w:rFonts w:ascii="Times New Roman" w:hAnsi="Times New Roman" w:cs="Times New Roman"/>
          <w:sz w:val="24"/>
          <w:szCs w:val="24"/>
        </w:rPr>
        <w:t>o mandato para incapacidade futura</w:t>
      </w:r>
      <w:r w:rsidRPr="00DD0B96">
        <w:rPr>
          <w:rFonts w:ascii="Times New Roman" w:hAnsi="Times New Roman" w:cs="Times New Roman"/>
          <w:sz w:val="24"/>
          <w:szCs w:val="24"/>
        </w:rPr>
        <w:t xml:space="preserve"> poderá não ser nem inócuo, nem imaculado. Destarte, se uma mera procuração, ainda que reconhecida notarialmente, poderia ser uma solução, esta é profusamente desaconselhada, porquanto expõe a pessoa com deficiência a uma heterogeneidade de comportamentos desviantes. Porque se a ingenuidade no jurista é confrangedora, no legislador é imoral: com a mesma candura que encontramos aqueles que aceitam ser representantes de pessoas com capacidade diminuída por puro altruísmo, com imensos prejuízos próprios, existem aqueloutros sempre despertos para utilizar em seu proveito a</w:t>
      </w:r>
      <w:r w:rsidR="00394BCF">
        <w:rPr>
          <w:rFonts w:ascii="Times New Roman" w:hAnsi="Times New Roman" w:cs="Times New Roman"/>
          <w:sz w:val="24"/>
          <w:szCs w:val="24"/>
        </w:rPr>
        <w:t>s debilidades alheias, pelo que</w:t>
      </w:r>
      <w:r w:rsidRPr="00DD0B96">
        <w:rPr>
          <w:rFonts w:ascii="Times New Roman" w:hAnsi="Times New Roman" w:cs="Times New Roman"/>
          <w:sz w:val="24"/>
          <w:szCs w:val="24"/>
        </w:rPr>
        <w:t xml:space="preserve"> um processo meramente administrativo seria inaceitável. </w:t>
      </w:r>
      <w:r w:rsidR="0001101F">
        <w:rPr>
          <w:rFonts w:ascii="Times New Roman" w:hAnsi="Times New Roman" w:cs="Times New Roman"/>
          <w:sz w:val="24"/>
          <w:szCs w:val="24"/>
        </w:rPr>
        <w:t xml:space="preserve">Por tudo, </w:t>
      </w:r>
      <w:r w:rsidRPr="00DD0B96">
        <w:rPr>
          <w:rFonts w:ascii="Times New Roman" w:hAnsi="Times New Roman" w:cs="Times New Roman"/>
          <w:sz w:val="24"/>
          <w:szCs w:val="24"/>
        </w:rPr>
        <w:t>a nomeação de um representante deverá sempre passar pelo cunho judicial, de forma a aferir sobre as benignas intenções do requerido</w:t>
      </w:r>
      <w:r w:rsidRPr="00DD0B96">
        <w:rPr>
          <w:rStyle w:val="Refdenotaderodap"/>
          <w:rFonts w:ascii="Times New Roman" w:hAnsi="Times New Roman" w:cs="Times New Roman"/>
          <w:sz w:val="24"/>
          <w:szCs w:val="24"/>
        </w:rPr>
        <w:footnoteReference w:id="48"/>
      </w:r>
      <w:r w:rsidRPr="00DD0B96">
        <w:rPr>
          <w:rFonts w:ascii="Times New Roman" w:hAnsi="Times New Roman" w:cs="Times New Roman"/>
          <w:sz w:val="24"/>
          <w:szCs w:val="24"/>
        </w:rPr>
        <w:t xml:space="preserve">. </w:t>
      </w:r>
      <w:r w:rsidR="0001101F">
        <w:rPr>
          <w:rFonts w:ascii="Times New Roman" w:hAnsi="Times New Roman" w:cs="Times New Roman"/>
          <w:sz w:val="24"/>
          <w:szCs w:val="24"/>
        </w:rPr>
        <w:t>Em consonância com o pensamento exposto, ainda que exista um mandato co</w:t>
      </w:r>
      <w:r w:rsidR="0001101F" w:rsidRPr="0001101F">
        <w:rPr>
          <w:rFonts w:ascii="Times New Roman" w:hAnsi="Times New Roman" w:cs="Times New Roman"/>
          <w:sz w:val="24"/>
          <w:szCs w:val="24"/>
        </w:rPr>
        <w:t>m vista a acompanhamento</w:t>
      </w:r>
      <w:r w:rsidR="0001101F">
        <w:rPr>
          <w:rFonts w:ascii="Times New Roman" w:hAnsi="Times New Roman" w:cs="Times New Roman"/>
          <w:sz w:val="24"/>
          <w:szCs w:val="24"/>
        </w:rPr>
        <w:t xml:space="preserve"> futuro, </w:t>
      </w:r>
      <w:r w:rsidR="0001101F" w:rsidRPr="0001101F">
        <w:rPr>
          <w:rFonts w:ascii="Times New Roman" w:hAnsi="Times New Roman" w:cs="Times New Roman"/>
          <w:i/>
          <w:sz w:val="24"/>
          <w:szCs w:val="24"/>
        </w:rPr>
        <w:t>no momento em que é decretado o acompanhamento, o tribunal aproveita o mandato, no todo ou em parte, e tem-no em conta na definição do âmbito da proteção e na designação do acompanhante</w:t>
      </w:r>
      <w:r w:rsidR="0001101F">
        <w:rPr>
          <w:rFonts w:ascii="Times New Roman" w:hAnsi="Times New Roman" w:cs="Times New Roman"/>
          <w:sz w:val="24"/>
          <w:szCs w:val="24"/>
        </w:rPr>
        <w:t xml:space="preserve">, sendo lícito </w:t>
      </w:r>
      <w:r w:rsidR="0001101F" w:rsidRPr="0001101F">
        <w:rPr>
          <w:rFonts w:ascii="Times New Roman" w:hAnsi="Times New Roman" w:cs="Times New Roman"/>
          <w:i/>
          <w:sz w:val="24"/>
          <w:szCs w:val="24"/>
        </w:rPr>
        <w:t>fazer cessar o mandato quando seja razoável presumir que a vontade do mandante seria a de o revogar</w:t>
      </w:r>
      <w:r w:rsidR="0001101F">
        <w:rPr>
          <w:rFonts w:ascii="Times New Roman" w:hAnsi="Times New Roman" w:cs="Times New Roman"/>
          <w:sz w:val="24"/>
          <w:szCs w:val="24"/>
        </w:rPr>
        <w:t xml:space="preserve"> (</w:t>
      </w:r>
      <w:proofErr w:type="spellStart"/>
      <w:r w:rsidR="0001101F">
        <w:rPr>
          <w:rFonts w:ascii="Times New Roman" w:hAnsi="Times New Roman" w:cs="Times New Roman"/>
          <w:sz w:val="24"/>
          <w:szCs w:val="24"/>
        </w:rPr>
        <w:t>art</w:t>
      </w:r>
      <w:proofErr w:type="spellEnd"/>
      <w:r w:rsidR="0001101F">
        <w:rPr>
          <w:rFonts w:ascii="Times New Roman" w:hAnsi="Times New Roman" w:cs="Times New Roman"/>
          <w:sz w:val="24"/>
          <w:szCs w:val="24"/>
        </w:rPr>
        <w:t>. 156.º).</w:t>
      </w:r>
    </w:p>
    <w:p w:rsidR="00DD0B96"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lastRenderedPageBreak/>
        <w:t>No que concerne ao seu estatuto, o acompanhante exerce as suas funções gratuitamente (sem prejuízo da alocação de despesas), deve abster-se de agir em conflito de inte</w:t>
      </w:r>
      <w:r w:rsidR="00394BCF">
        <w:rPr>
          <w:rFonts w:ascii="Times New Roman" w:hAnsi="Times New Roman" w:cs="Times New Roman"/>
          <w:sz w:val="24"/>
          <w:szCs w:val="24"/>
        </w:rPr>
        <w:t>resses com o acompanhado e pode</w:t>
      </w:r>
      <w:r w:rsidRPr="00DD0B96">
        <w:rPr>
          <w:rFonts w:ascii="Times New Roman" w:hAnsi="Times New Roman" w:cs="Times New Roman"/>
          <w:sz w:val="24"/>
          <w:szCs w:val="24"/>
        </w:rPr>
        <w:t xml:space="preserve"> ser removido e exonerado, bem como pedir escusa, com os fundamentos previstos no artigo 1934.º ou ser substituído, a s</w:t>
      </w:r>
      <w:r w:rsidR="0038201A">
        <w:rPr>
          <w:rFonts w:ascii="Times New Roman" w:hAnsi="Times New Roman" w:cs="Times New Roman"/>
          <w:sz w:val="24"/>
          <w:szCs w:val="24"/>
        </w:rPr>
        <w:t xml:space="preserve">eu pedido, ao fim de cinco anos, com exceção do </w:t>
      </w:r>
      <w:r w:rsidR="0038201A" w:rsidRPr="0038201A">
        <w:rPr>
          <w:rFonts w:ascii="Times New Roman" w:hAnsi="Times New Roman" w:cs="Times New Roman"/>
          <w:i/>
          <w:sz w:val="24"/>
          <w:szCs w:val="24"/>
        </w:rPr>
        <w:t>cônjuge, os descendentes ou os ascendentes não podem escusar-se ou ser exonerados</w:t>
      </w:r>
      <w:r w:rsidR="00D03E1B">
        <w:rPr>
          <w:rStyle w:val="Refdenotaderodap"/>
          <w:rFonts w:ascii="Times New Roman" w:hAnsi="Times New Roman" w:cs="Times New Roman"/>
          <w:i/>
          <w:sz w:val="24"/>
          <w:szCs w:val="24"/>
        </w:rPr>
        <w:footnoteReference w:id="49"/>
      </w:r>
      <w:r w:rsidR="0038201A">
        <w:rPr>
          <w:rFonts w:ascii="Times New Roman" w:hAnsi="Times New Roman" w:cs="Times New Roman"/>
          <w:sz w:val="24"/>
          <w:szCs w:val="24"/>
        </w:rPr>
        <w:t xml:space="preserve">, exceto, no caso dos </w:t>
      </w:r>
      <w:r w:rsidR="0038201A" w:rsidRPr="0038201A">
        <w:rPr>
          <w:rFonts w:ascii="Times New Roman" w:hAnsi="Times New Roman" w:cs="Times New Roman"/>
          <w:sz w:val="24"/>
          <w:szCs w:val="24"/>
        </w:rPr>
        <w:t>descendentes</w:t>
      </w:r>
      <w:r w:rsidR="0038201A">
        <w:rPr>
          <w:rFonts w:ascii="Times New Roman" w:hAnsi="Times New Roman" w:cs="Times New Roman"/>
          <w:sz w:val="24"/>
          <w:szCs w:val="24"/>
        </w:rPr>
        <w:t>,</w:t>
      </w:r>
      <w:r w:rsidR="0038201A" w:rsidRPr="0038201A">
        <w:rPr>
          <w:rFonts w:ascii="Times New Roman" w:hAnsi="Times New Roman" w:cs="Times New Roman"/>
          <w:sz w:val="24"/>
          <w:szCs w:val="24"/>
        </w:rPr>
        <w:t xml:space="preserve"> </w:t>
      </w:r>
      <w:r w:rsidR="0038201A" w:rsidRPr="0038201A">
        <w:rPr>
          <w:rFonts w:ascii="Times New Roman" w:hAnsi="Times New Roman" w:cs="Times New Roman"/>
          <w:i/>
          <w:sz w:val="24"/>
          <w:szCs w:val="24"/>
        </w:rPr>
        <w:t>se existirem outros descendentes igualmente idóneos</w:t>
      </w:r>
      <w:r w:rsidR="0038201A">
        <w:rPr>
          <w:rFonts w:ascii="Times New Roman" w:hAnsi="Times New Roman" w:cs="Times New Roman"/>
          <w:sz w:val="24"/>
          <w:szCs w:val="24"/>
        </w:rPr>
        <w:t xml:space="preserve"> (</w:t>
      </w:r>
      <w:proofErr w:type="spellStart"/>
      <w:r w:rsidR="0038201A">
        <w:rPr>
          <w:rFonts w:ascii="Times New Roman" w:hAnsi="Times New Roman" w:cs="Times New Roman"/>
          <w:sz w:val="24"/>
          <w:szCs w:val="24"/>
        </w:rPr>
        <w:t>art</w:t>
      </w:r>
      <w:proofErr w:type="spellEnd"/>
      <w:r w:rsidR="0038201A">
        <w:rPr>
          <w:rFonts w:ascii="Times New Roman" w:hAnsi="Times New Roman" w:cs="Times New Roman"/>
          <w:sz w:val="24"/>
          <w:szCs w:val="24"/>
        </w:rPr>
        <w:t>. 144.º).</w:t>
      </w:r>
    </w:p>
    <w:p w:rsidR="00A8200A" w:rsidRPr="00DD0B96" w:rsidRDefault="00A8200A" w:rsidP="00DD0B96">
      <w:pPr>
        <w:rPr>
          <w:rFonts w:ascii="Times New Roman" w:hAnsi="Times New Roman" w:cs="Times New Roman"/>
          <w:sz w:val="24"/>
          <w:szCs w:val="24"/>
        </w:rPr>
      </w:pPr>
    </w:p>
    <w:p w:rsidR="00DD0B96" w:rsidRPr="00DD0B96" w:rsidRDefault="00DD0B96" w:rsidP="00DD0B96">
      <w:pPr>
        <w:rPr>
          <w:rFonts w:ascii="Times New Roman" w:hAnsi="Times New Roman" w:cs="Times New Roman"/>
          <w:sz w:val="24"/>
          <w:szCs w:val="24"/>
        </w:rPr>
      </w:pPr>
      <w:r w:rsidRPr="00DD0B96">
        <w:rPr>
          <w:rFonts w:ascii="Times New Roman" w:hAnsi="Times New Roman" w:cs="Times New Roman"/>
          <w:sz w:val="24"/>
          <w:szCs w:val="24"/>
        </w:rPr>
        <w:t xml:space="preserve">A novel legislação consagra ainda o dever de que a </w:t>
      </w:r>
      <w:r w:rsidR="00296743" w:rsidRPr="00DD0B96">
        <w:rPr>
          <w:rFonts w:ascii="Times New Roman" w:hAnsi="Times New Roman" w:cs="Times New Roman"/>
          <w:sz w:val="24"/>
          <w:szCs w:val="24"/>
        </w:rPr>
        <w:t>determinação das medidas de acompanhamento não s</w:t>
      </w:r>
      <w:r w:rsidR="00394BCF">
        <w:rPr>
          <w:rFonts w:ascii="Times New Roman" w:hAnsi="Times New Roman" w:cs="Times New Roman"/>
          <w:sz w:val="24"/>
          <w:szCs w:val="24"/>
        </w:rPr>
        <w:t>ejam</w:t>
      </w:r>
      <w:r w:rsidR="00296743" w:rsidRPr="00DD0B96">
        <w:rPr>
          <w:rFonts w:ascii="Times New Roman" w:hAnsi="Times New Roman" w:cs="Times New Roman"/>
          <w:sz w:val="24"/>
          <w:szCs w:val="24"/>
        </w:rPr>
        <w:t xml:space="preserve"> </w:t>
      </w:r>
      <w:r w:rsidR="00296743" w:rsidRPr="00DD0B96">
        <w:rPr>
          <w:rFonts w:ascii="Times New Roman" w:hAnsi="Times New Roman" w:cs="Times New Roman"/>
          <w:i/>
          <w:sz w:val="24"/>
          <w:szCs w:val="24"/>
        </w:rPr>
        <w:t xml:space="preserve">ad </w:t>
      </w:r>
      <w:proofErr w:type="spellStart"/>
      <w:r w:rsidR="00296743" w:rsidRPr="00DD0B96">
        <w:rPr>
          <w:rFonts w:ascii="Times New Roman" w:hAnsi="Times New Roman" w:cs="Times New Roman"/>
          <w:i/>
          <w:sz w:val="24"/>
          <w:szCs w:val="24"/>
        </w:rPr>
        <w:t>eternum</w:t>
      </w:r>
      <w:proofErr w:type="spellEnd"/>
      <w:r w:rsidR="00296743" w:rsidRPr="00DD0B96">
        <w:rPr>
          <w:rFonts w:ascii="Times New Roman" w:hAnsi="Times New Roman" w:cs="Times New Roman"/>
          <w:sz w:val="24"/>
          <w:szCs w:val="24"/>
        </w:rPr>
        <w:t xml:space="preserve">, estatuindo-se </w:t>
      </w:r>
      <w:r w:rsidR="004D7006" w:rsidRPr="00DD0B96">
        <w:rPr>
          <w:rFonts w:ascii="Times New Roman" w:hAnsi="Times New Roman" w:cs="Times New Roman"/>
          <w:sz w:val="24"/>
          <w:szCs w:val="24"/>
        </w:rPr>
        <w:t xml:space="preserve">a </w:t>
      </w:r>
      <w:r w:rsidR="004D7006" w:rsidRPr="00DD0B96">
        <w:rPr>
          <w:rFonts w:ascii="Times New Roman" w:hAnsi="Times New Roman" w:cs="Times New Roman"/>
          <w:b/>
          <w:sz w:val="24"/>
          <w:szCs w:val="24"/>
        </w:rPr>
        <w:t>obrigatoriedade de revisão periódica</w:t>
      </w:r>
      <w:r w:rsidR="004D7006" w:rsidRPr="00DD0B96">
        <w:rPr>
          <w:rFonts w:ascii="Times New Roman" w:hAnsi="Times New Roman" w:cs="Times New Roman"/>
          <w:sz w:val="24"/>
          <w:szCs w:val="24"/>
        </w:rPr>
        <w:t xml:space="preserve"> com uma periodicidade, mín</w:t>
      </w:r>
      <w:r w:rsidRPr="00DD0B96">
        <w:rPr>
          <w:rFonts w:ascii="Times New Roman" w:hAnsi="Times New Roman" w:cs="Times New Roman"/>
          <w:sz w:val="24"/>
          <w:szCs w:val="24"/>
        </w:rPr>
        <w:t>ima, de cinco anos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xml:space="preserve">. 155.º), solução que se subscreve. Com efeito, quer pelos avanços da medicina quer por uma pletora de outras circunstâncias, o facto de um sujeito, num determinado momento, estar inapto para exercer pessoal e livremente os seus direitos não significa que </w:t>
      </w:r>
      <w:r w:rsidR="0038201A">
        <w:rPr>
          <w:rFonts w:ascii="Times New Roman" w:hAnsi="Times New Roman" w:cs="Times New Roman"/>
          <w:sz w:val="24"/>
          <w:szCs w:val="24"/>
        </w:rPr>
        <w:t>deva ser</w:t>
      </w:r>
      <w:r w:rsidRPr="00DD0B96">
        <w:rPr>
          <w:rFonts w:ascii="Times New Roman" w:hAnsi="Times New Roman" w:cs="Times New Roman"/>
          <w:sz w:val="24"/>
          <w:szCs w:val="24"/>
        </w:rPr>
        <w:t xml:space="preserve"> ostracizado para sempre do comércio jurídico. Como, da revisão periódica poderá resultar, por excesso ou por defeito, que </w:t>
      </w:r>
      <w:r w:rsidR="00394BCF">
        <w:rPr>
          <w:rFonts w:ascii="Times New Roman" w:hAnsi="Times New Roman" w:cs="Times New Roman"/>
          <w:sz w:val="24"/>
          <w:szCs w:val="24"/>
        </w:rPr>
        <w:t xml:space="preserve">a </w:t>
      </w:r>
      <w:r w:rsidRPr="00DD0B96">
        <w:rPr>
          <w:rFonts w:ascii="Times New Roman" w:hAnsi="Times New Roman" w:cs="Times New Roman"/>
          <w:sz w:val="24"/>
          <w:szCs w:val="24"/>
        </w:rPr>
        <w:t xml:space="preserve">medida determinada já não corresponde ao concreto interesse do maior acompanhado (no mesmo sentido, em </w:t>
      </w:r>
      <w:r w:rsidRPr="00DD0B96">
        <w:rPr>
          <w:rFonts w:ascii="Times New Roman" w:hAnsi="Times New Roman" w:cs="Times New Roman"/>
          <w:i/>
          <w:sz w:val="24"/>
          <w:szCs w:val="24"/>
        </w:rPr>
        <w:t>qualquer altura do processo, podem ser determinadas as medidas de acompanhamento provisórias e urgentes, necessárias para providenciar quanto à pessoa e bens do requerido</w:t>
      </w:r>
      <w:r w:rsidRPr="00DD0B96">
        <w:rPr>
          <w:rFonts w:ascii="Times New Roman" w:hAnsi="Times New Roman" w:cs="Times New Roman"/>
          <w:sz w:val="24"/>
          <w:szCs w:val="24"/>
        </w:rPr>
        <w:t xml:space="preserve">, conforme dispõe o n.º 2, do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xml:space="preserve">. 139.º). Acresce que, </w:t>
      </w:r>
      <w:r w:rsidRPr="00DD0B96">
        <w:rPr>
          <w:rFonts w:ascii="Times New Roman" w:hAnsi="Times New Roman" w:cs="Times New Roman"/>
          <w:i/>
          <w:sz w:val="24"/>
          <w:szCs w:val="24"/>
        </w:rPr>
        <w:t>o acompanhamento cessa ou é modificado mediante decisão judicial que reconheça a cessação ou a modificação das causas que o justificaram</w:t>
      </w:r>
      <w:r w:rsidRPr="00DD0B96">
        <w:rPr>
          <w:rFonts w:ascii="Times New Roman" w:hAnsi="Times New Roman" w:cs="Times New Roman"/>
          <w:sz w:val="24"/>
          <w:szCs w:val="24"/>
        </w:rPr>
        <w:t xml:space="preserve"> (</w:t>
      </w:r>
      <w:proofErr w:type="spellStart"/>
      <w:r w:rsidRPr="00DD0B96">
        <w:rPr>
          <w:rFonts w:ascii="Times New Roman" w:hAnsi="Times New Roman" w:cs="Times New Roman"/>
          <w:sz w:val="24"/>
          <w:szCs w:val="24"/>
        </w:rPr>
        <w:t>art</w:t>
      </w:r>
      <w:proofErr w:type="spellEnd"/>
      <w:r w:rsidRPr="00DD0B96">
        <w:rPr>
          <w:rFonts w:ascii="Times New Roman" w:hAnsi="Times New Roman" w:cs="Times New Roman"/>
          <w:sz w:val="24"/>
          <w:szCs w:val="24"/>
        </w:rPr>
        <w:t xml:space="preserve">. 149.º), tendo legitimidade para pedir </w:t>
      </w:r>
      <w:r w:rsidRPr="00DD0B96">
        <w:rPr>
          <w:rFonts w:ascii="Times New Roman" w:hAnsi="Times New Roman" w:cs="Times New Roman"/>
          <w:i/>
          <w:sz w:val="24"/>
          <w:szCs w:val="24"/>
        </w:rPr>
        <w:t>a cessação ou modificação do acompanhamento o acompanhante ou qualquer uma das pessoas referidas no n.º 1 do artigo 141.º</w:t>
      </w:r>
    </w:p>
    <w:p w:rsidR="0038201A" w:rsidRDefault="0038201A" w:rsidP="00DD0B96">
      <w:pPr>
        <w:rPr>
          <w:rFonts w:ascii="Times New Roman" w:hAnsi="Times New Roman" w:cs="Times New Roman"/>
          <w:sz w:val="24"/>
          <w:szCs w:val="24"/>
        </w:rPr>
      </w:pPr>
    </w:p>
    <w:p w:rsidR="009D723D" w:rsidRPr="00DD0B96" w:rsidRDefault="00194C64" w:rsidP="00DD0B96">
      <w:pPr>
        <w:rPr>
          <w:rFonts w:ascii="Times New Roman" w:hAnsi="Times New Roman" w:cs="Times New Roman"/>
          <w:sz w:val="24"/>
          <w:szCs w:val="24"/>
        </w:rPr>
      </w:pPr>
      <w:r w:rsidRPr="00DD0B96">
        <w:rPr>
          <w:rFonts w:ascii="Times New Roman" w:hAnsi="Times New Roman" w:cs="Times New Roman"/>
          <w:sz w:val="24"/>
          <w:szCs w:val="24"/>
        </w:rPr>
        <w:t xml:space="preserve">Uma referência ainda para a necessidade de ponderar a </w:t>
      </w:r>
      <w:r w:rsidRPr="0038201A">
        <w:rPr>
          <w:rFonts w:ascii="Times New Roman" w:hAnsi="Times New Roman" w:cs="Times New Roman"/>
          <w:b/>
          <w:sz w:val="24"/>
          <w:szCs w:val="24"/>
        </w:rPr>
        <w:t xml:space="preserve">publicidade </w:t>
      </w:r>
      <w:r w:rsidRPr="00DD0B96">
        <w:rPr>
          <w:rFonts w:ascii="Times New Roman" w:hAnsi="Times New Roman" w:cs="Times New Roman"/>
          <w:sz w:val="24"/>
          <w:szCs w:val="24"/>
        </w:rPr>
        <w:t>a dar às medidas de acomp</w:t>
      </w:r>
      <w:r w:rsidR="00394BCF">
        <w:rPr>
          <w:rFonts w:ascii="Times New Roman" w:hAnsi="Times New Roman" w:cs="Times New Roman"/>
          <w:sz w:val="24"/>
          <w:szCs w:val="24"/>
        </w:rPr>
        <w:t>anhamento, tendo presente o cará</w:t>
      </w:r>
      <w:r w:rsidRPr="00DD0B96">
        <w:rPr>
          <w:rFonts w:ascii="Times New Roman" w:hAnsi="Times New Roman" w:cs="Times New Roman"/>
          <w:sz w:val="24"/>
          <w:szCs w:val="24"/>
        </w:rPr>
        <w:t>ter estigmatizante deste processo (embora, sem escamotear que o maior acompanhado dialog</w:t>
      </w:r>
      <w:r w:rsidR="005E4B52">
        <w:rPr>
          <w:rFonts w:ascii="Times New Roman" w:hAnsi="Times New Roman" w:cs="Times New Roman"/>
          <w:sz w:val="24"/>
          <w:szCs w:val="24"/>
        </w:rPr>
        <w:t>a</w:t>
      </w:r>
      <w:r w:rsidRPr="00DD0B96">
        <w:rPr>
          <w:rFonts w:ascii="Times New Roman" w:hAnsi="Times New Roman" w:cs="Times New Roman"/>
          <w:sz w:val="24"/>
          <w:szCs w:val="24"/>
        </w:rPr>
        <w:t xml:space="preserve"> juridicamente com terceiros, cujas expectativas jur</w:t>
      </w:r>
      <w:r w:rsidR="00DD0B96" w:rsidRPr="00DD0B96">
        <w:rPr>
          <w:rFonts w:ascii="Times New Roman" w:hAnsi="Times New Roman" w:cs="Times New Roman"/>
          <w:sz w:val="24"/>
          <w:szCs w:val="24"/>
        </w:rPr>
        <w:t xml:space="preserve">ídicas não podem ser ignoradas), tendo ficado estatuído, no </w:t>
      </w:r>
      <w:proofErr w:type="spellStart"/>
      <w:r w:rsidR="00DD0B96" w:rsidRPr="00DD0B96">
        <w:rPr>
          <w:rFonts w:ascii="Times New Roman" w:hAnsi="Times New Roman" w:cs="Times New Roman"/>
          <w:sz w:val="24"/>
          <w:szCs w:val="24"/>
        </w:rPr>
        <w:t>art</w:t>
      </w:r>
      <w:proofErr w:type="spellEnd"/>
      <w:r w:rsidR="00DD0B96" w:rsidRPr="00DD0B96">
        <w:rPr>
          <w:rFonts w:ascii="Times New Roman" w:hAnsi="Times New Roman" w:cs="Times New Roman"/>
          <w:sz w:val="24"/>
          <w:szCs w:val="24"/>
        </w:rPr>
        <w:t xml:space="preserve">. 153.º, que a </w:t>
      </w:r>
      <w:r w:rsidR="00DD0B96" w:rsidRPr="00DD0B96">
        <w:rPr>
          <w:rFonts w:ascii="Times New Roman" w:hAnsi="Times New Roman" w:cs="Times New Roman"/>
          <w:i/>
          <w:sz w:val="24"/>
          <w:szCs w:val="24"/>
        </w:rPr>
        <w:t>publicidade a dar ao início, ao decurso e à decisão final do processo de acompanhamento é limitada ao estritamente necessário para defender os interesses do beneficiário ou de terceiros, sendo decidida, em cada caso, pelo tribunal</w:t>
      </w:r>
      <w:r w:rsidR="005E4B52">
        <w:rPr>
          <w:rFonts w:ascii="Times New Roman" w:hAnsi="Times New Roman" w:cs="Times New Roman"/>
          <w:sz w:val="24"/>
          <w:szCs w:val="24"/>
        </w:rPr>
        <w:t xml:space="preserve">, sem prejuízo </w:t>
      </w:r>
      <w:r w:rsidR="00394BCF">
        <w:rPr>
          <w:rFonts w:ascii="Times New Roman" w:hAnsi="Times New Roman" w:cs="Times New Roman"/>
          <w:sz w:val="24"/>
          <w:szCs w:val="24"/>
        </w:rPr>
        <w:t xml:space="preserve">de </w:t>
      </w:r>
      <w:r w:rsidR="005E4B52" w:rsidRPr="005E4B52">
        <w:rPr>
          <w:rFonts w:ascii="Times New Roman" w:hAnsi="Times New Roman" w:cs="Times New Roman"/>
          <w:i/>
          <w:sz w:val="24"/>
          <w:szCs w:val="24"/>
        </w:rPr>
        <w:t xml:space="preserve">quando o interesse do beneficiário o justifique, o tribunal pode dirigir comunicações </w:t>
      </w:r>
      <w:r w:rsidR="005E4B52" w:rsidRPr="005E4B52">
        <w:rPr>
          <w:rFonts w:ascii="Times New Roman" w:hAnsi="Times New Roman" w:cs="Times New Roman"/>
          <w:i/>
          <w:sz w:val="24"/>
          <w:szCs w:val="24"/>
        </w:rPr>
        <w:lastRenderedPageBreak/>
        <w:t>e ordens a instituições de crédito, a intermediários financeiros, a conservatórias do registo civil, predial ou comercial, a administrações de sociedades ou a quaisquer outras entidades</w:t>
      </w:r>
      <w:r w:rsidR="005E4B52">
        <w:rPr>
          <w:rFonts w:ascii="Times New Roman" w:hAnsi="Times New Roman" w:cs="Times New Roman"/>
          <w:sz w:val="24"/>
          <w:szCs w:val="24"/>
        </w:rPr>
        <w:t xml:space="preserve"> (</w:t>
      </w:r>
      <w:proofErr w:type="spellStart"/>
      <w:r w:rsidR="005E4B52">
        <w:rPr>
          <w:rFonts w:ascii="Times New Roman" w:hAnsi="Times New Roman" w:cs="Times New Roman"/>
          <w:sz w:val="24"/>
          <w:szCs w:val="24"/>
        </w:rPr>
        <w:t>art</w:t>
      </w:r>
      <w:proofErr w:type="spellEnd"/>
      <w:r w:rsidR="005E4B52">
        <w:rPr>
          <w:rFonts w:ascii="Times New Roman" w:hAnsi="Times New Roman" w:cs="Times New Roman"/>
          <w:sz w:val="24"/>
          <w:szCs w:val="24"/>
        </w:rPr>
        <w:t>. 894.º, do CPC).</w:t>
      </w:r>
    </w:p>
    <w:p w:rsidR="005B6251" w:rsidRDefault="005B6251" w:rsidP="005B6251">
      <w:pPr>
        <w:pStyle w:val="Cabealho1"/>
        <w:numPr>
          <w:ilvl w:val="0"/>
          <w:numId w:val="5"/>
        </w:numPr>
        <w:rPr>
          <w:rFonts w:ascii="Times New Roman" w:hAnsi="Times New Roman" w:cs="Times New Roman"/>
          <w:szCs w:val="24"/>
        </w:rPr>
      </w:pPr>
      <w:r w:rsidRPr="005B6251">
        <w:rPr>
          <w:rFonts w:ascii="Times New Roman" w:hAnsi="Times New Roman" w:cs="Times New Roman"/>
          <w:szCs w:val="24"/>
        </w:rPr>
        <w:t>Conclusão</w:t>
      </w:r>
    </w:p>
    <w:p w:rsidR="00DD0B96" w:rsidRPr="00DD0B96" w:rsidRDefault="00DD0B96" w:rsidP="00DD0B96"/>
    <w:p w:rsidR="00FC0459" w:rsidRDefault="005B6251" w:rsidP="00DD0B96">
      <w:pPr>
        <w:rPr>
          <w:rFonts w:ascii="Times New Roman" w:hAnsi="Times New Roman" w:cs="Times New Roman"/>
          <w:sz w:val="24"/>
          <w:szCs w:val="24"/>
        </w:rPr>
      </w:pPr>
      <w:r w:rsidRPr="00DD0B96">
        <w:rPr>
          <w:rFonts w:ascii="Times New Roman" w:hAnsi="Times New Roman" w:cs="Times New Roman"/>
          <w:sz w:val="24"/>
          <w:szCs w:val="24"/>
        </w:rPr>
        <w:t>Repito amiúde que o mundo não pula e avança nas m</w:t>
      </w:r>
      <w:r w:rsidR="000D6A25">
        <w:rPr>
          <w:rFonts w:ascii="Times New Roman" w:hAnsi="Times New Roman" w:cs="Times New Roman"/>
          <w:sz w:val="24"/>
          <w:szCs w:val="24"/>
        </w:rPr>
        <w:t>ãos de um Decreto-Lei, pelo que</w:t>
      </w:r>
      <w:r w:rsidRPr="00DD0B96">
        <w:rPr>
          <w:rFonts w:ascii="Times New Roman" w:hAnsi="Times New Roman" w:cs="Times New Roman"/>
          <w:sz w:val="24"/>
          <w:szCs w:val="24"/>
        </w:rPr>
        <w:t xml:space="preserve"> permita-se-me começar a conclusão com um truísmo: não é através da atividade legiferante que se solucionam os problemas das pessoas que precisam de acompanhamento. </w:t>
      </w:r>
      <w:proofErr w:type="gramStart"/>
      <w:r w:rsidR="00DD0B96">
        <w:rPr>
          <w:rFonts w:ascii="Times New Roman" w:hAnsi="Times New Roman" w:cs="Times New Roman"/>
          <w:sz w:val="24"/>
          <w:szCs w:val="24"/>
        </w:rPr>
        <w:t>O</w:t>
      </w:r>
      <w:proofErr w:type="gramEnd"/>
      <w:r w:rsidR="00DD0B96">
        <w:rPr>
          <w:rFonts w:ascii="Times New Roman" w:hAnsi="Times New Roman" w:cs="Times New Roman"/>
          <w:sz w:val="24"/>
          <w:szCs w:val="24"/>
        </w:rPr>
        <w:t xml:space="preserve"> </w:t>
      </w:r>
      <w:r w:rsidR="00DD0B96">
        <w:rPr>
          <w:rFonts w:ascii="Times New Roman" w:hAnsi="Times New Roman" w:cs="Times New Roman"/>
          <w:sz w:val="24"/>
          <w:szCs w:val="24"/>
        </w:rPr>
        <w:tab/>
      </w:r>
      <w:proofErr w:type="gramStart"/>
      <w:r w:rsidR="00DD0B96">
        <w:rPr>
          <w:rFonts w:ascii="Times New Roman" w:hAnsi="Times New Roman" w:cs="Times New Roman"/>
          <w:sz w:val="24"/>
          <w:szCs w:val="24"/>
        </w:rPr>
        <w:t>que</w:t>
      </w:r>
      <w:proofErr w:type="gramEnd"/>
      <w:r w:rsidR="00DD0B96">
        <w:rPr>
          <w:rFonts w:ascii="Times New Roman" w:hAnsi="Times New Roman" w:cs="Times New Roman"/>
          <w:sz w:val="24"/>
          <w:szCs w:val="24"/>
        </w:rPr>
        <w:t xml:space="preserve"> não significa afirmar a impotência da lei. Dessarte, há muito que aderi ao pensamento de </w:t>
      </w:r>
      <w:r w:rsidR="00DD0B96" w:rsidRPr="00DD0B96">
        <w:rPr>
          <w:rFonts w:ascii="Times New Roman" w:hAnsi="Times New Roman" w:cs="Times New Roman"/>
          <w:sz w:val="24"/>
          <w:szCs w:val="24"/>
        </w:rPr>
        <w:t>Lawrence LESSIG,</w:t>
      </w:r>
      <w:r w:rsidR="00DD0B96">
        <w:rPr>
          <w:rFonts w:ascii="Times New Roman" w:hAnsi="Times New Roman" w:cs="Times New Roman"/>
          <w:sz w:val="24"/>
          <w:szCs w:val="24"/>
        </w:rPr>
        <w:t xml:space="preserve"> </w:t>
      </w:r>
      <w:r w:rsidR="00DD0B96" w:rsidRPr="00DD0B96">
        <w:rPr>
          <w:rFonts w:ascii="Times New Roman" w:hAnsi="Times New Roman" w:cs="Times New Roman"/>
          <w:sz w:val="24"/>
          <w:szCs w:val="24"/>
        </w:rPr>
        <w:t>explicitamente quando o A. divide a regulação em leis, normas</w:t>
      </w:r>
      <w:r w:rsidR="00DD0B96">
        <w:rPr>
          <w:rFonts w:ascii="Times New Roman" w:hAnsi="Times New Roman" w:cs="Times New Roman"/>
          <w:sz w:val="24"/>
          <w:szCs w:val="24"/>
        </w:rPr>
        <w:t xml:space="preserve"> sociais, arquitetura (natureza</w:t>
      </w:r>
      <w:r w:rsidR="00DD0B96" w:rsidRPr="00DD0B96">
        <w:rPr>
          <w:rFonts w:ascii="Times New Roman" w:hAnsi="Times New Roman" w:cs="Times New Roman"/>
          <w:sz w:val="24"/>
          <w:szCs w:val="24"/>
        </w:rPr>
        <w:t>) e mercado, identificando-os como os constrangimentos que determin</w:t>
      </w:r>
      <w:r w:rsidR="00DD0B96">
        <w:rPr>
          <w:rFonts w:ascii="Times New Roman" w:hAnsi="Times New Roman" w:cs="Times New Roman"/>
          <w:sz w:val="24"/>
          <w:szCs w:val="24"/>
        </w:rPr>
        <w:t>am o nosso comportamento social</w:t>
      </w:r>
      <w:r w:rsidR="00DD0B96" w:rsidRPr="00DD0B96">
        <w:rPr>
          <w:rFonts w:ascii="Times New Roman" w:hAnsi="Times New Roman" w:cs="Times New Roman"/>
          <w:sz w:val="24"/>
          <w:szCs w:val="24"/>
        </w:rPr>
        <w:t>. Porque</w:t>
      </w:r>
      <w:r w:rsidR="00DD0B96">
        <w:rPr>
          <w:rFonts w:ascii="Times New Roman" w:hAnsi="Times New Roman" w:cs="Times New Roman"/>
          <w:sz w:val="24"/>
          <w:szCs w:val="24"/>
        </w:rPr>
        <w:t>, efetivamente,</w:t>
      </w:r>
      <w:r w:rsidR="00DD0B96" w:rsidRPr="00DD0B96">
        <w:rPr>
          <w:rFonts w:ascii="Times New Roman" w:hAnsi="Times New Roman" w:cs="Times New Roman"/>
          <w:sz w:val="24"/>
          <w:szCs w:val="24"/>
        </w:rPr>
        <w:t xml:space="preserve"> o Direito é muito mais do que Leis; </w:t>
      </w:r>
      <w:r w:rsidR="00DD0B96">
        <w:rPr>
          <w:rFonts w:ascii="Times New Roman" w:hAnsi="Times New Roman" w:cs="Times New Roman"/>
          <w:sz w:val="24"/>
          <w:szCs w:val="24"/>
        </w:rPr>
        <w:t xml:space="preserve">se estas </w:t>
      </w:r>
      <w:r w:rsidR="00DD0B96" w:rsidRPr="00DD0B96">
        <w:rPr>
          <w:rFonts w:ascii="Times New Roman" w:hAnsi="Times New Roman" w:cs="Times New Roman"/>
          <w:sz w:val="24"/>
          <w:szCs w:val="24"/>
        </w:rPr>
        <w:t>são cruciais, porque expressam os valores de uma comunidade, porque são</w:t>
      </w:r>
      <w:r w:rsidR="00DD0B96">
        <w:rPr>
          <w:rFonts w:ascii="Times New Roman" w:hAnsi="Times New Roman" w:cs="Times New Roman"/>
          <w:sz w:val="24"/>
          <w:szCs w:val="24"/>
        </w:rPr>
        <w:t xml:space="preserve"> </w:t>
      </w:r>
      <w:r w:rsidR="00DD0B96" w:rsidRPr="00DD0B96">
        <w:rPr>
          <w:rFonts w:ascii="Times New Roman" w:hAnsi="Times New Roman" w:cs="Times New Roman"/>
          <w:sz w:val="24"/>
          <w:szCs w:val="24"/>
        </w:rPr>
        <w:t xml:space="preserve">construídas através da legitimidade democrática e beneficiam do </w:t>
      </w:r>
      <w:r w:rsidR="00DD0B96" w:rsidRPr="00DD0B96">
        <w:rPr>
          <w:rFonts w:ascii="Times New Roman" w:hAnsi="Times New Roman" w:cs="Times New Roman"/>
          <w:i/>
          <w:sz w:val="24"/>
          <w:szCs w:val="24"/>
        </w:rPr>
        <w:t xml:space="preserve">jus </w:t>
      </w:r>
      <w:proofErr w:type="spellStart"/>
      <w:r w:rsidR="00DD0B96" w:rsidRPr="00DD0B96">
        <w:rPr>
          <w:rFonts w:ascii="Times New Roman" w:hAnsi="Times New Roman" w:cs="Times New Roman"/>
          <w:i/>
          <w:sz w:val="24"/>
          <w:szCs w:val="24"/>
        </w:rPr>
        <w:t>imperii</w:t>
      </w:r>
      <w:proofErr w:type="spellEnd"/>
      <w:r w:rsidR="00DD0B96" w:rsidRPr="00DD0B96">
        <w:rPr>
          <w:rFonts w:ascii="Times New Roman" w:hAnsi="Times New Roman" w:cs="Times New Roman"/>
          <w:sz w:val="24"/>
          <w:szCs w:val="24"/>
        </w:rPr>
        <w:t xml:space="preserve">, o Direito não se pode reduzir a uma coleção de diplomas. </w:t>
      </w:r>
      <w:r w:rsidR="00FC0459">
        <w:rPr>
          <w:rFonts w:ascii="Times New Roman" w:hAnsi="Times New Roman" w:cs="Times New Roman"/>
          <w:sz w:val="24"/>
          <w:szCs w:val="24"/>
        </w:rPr>
        <w:t>Com efeito</w:t>
      </w:r>
      <w:r w:rsidR="005E4B52">
        <w:rPr>
          <w:rFonts w:ascii="Times New Roman" w:hAnsi="Times New Roman" w:cs="Times New Roman"/>
          <w:sz w:val="24"/>
          <w:szCs w:val="24"/>
        </w:rPr>
        <w:t>, p</w:t>
      </w:r>
      <w:r w:rsidR="00DD0B96">
        <w:rPr>
          <w:rFonts w:ascii="Times New Roman" w:hAnsi="Times New Roman" w:cs="Times New Roman"/>
          <w:sz w:val="24"/>
          <w:szCs w:val="24"/>
        </w:rPr>
        <w:t>ara</w:t>
      </w:r>
      <w:r w:rsidR="00DD0B96" w:rsidRPr="00DD0B96">
        <w:rPr>
          <w:rFonts w:ascii="Times New Roman" w:hAnsi="Times New Roman" w:cs="Times New Roman"/>
          <w:sz w:val="24"/>
          <w:szCs w:val="24"/>
        </w:rPr>
        <w:t xml:space="preserve"> regular uma dada sociedade, a par da lei, precisamos de uma normatividade imposta pela comunidade que vai nortear, limitando ou convidando</w:t>
      </w:r>
      <w:r w:rsidR="000D6A25">
        <w:rPr>
          <w:rFonts w:ascii="Times New Roman" w:hAnsi="Times New Roman" w:cs="Times New Roman"/>
          <w:sz w:val="24"/>
          <w:szCs w:val="24"/>
        </w:rPr>
        <w:t xml:space="preserve"> a </w:t>
      </w:r>
      <w:r w:rsidR="00DD0B96" w:rsidRPr="00DD0B96">
        <w:rPr>
          <w:rFonts w:ascii="Times New Roman" w:hAnsi="Times New Roman" w:cs="Times New Roman"/>
          <w:sz w:val="24"/>
          <w:szCs w:val="24"/>
        </w:rPr>
        <w:t>determinados comportamentos, por temer as com</w:t>
      </w:r>
      <w:r w:rsidR="00DD0B96">
        <w:rPr>
          <w:rFonts w:ascii="Times New Roman" w:hAnsi="Times New Roman" w:cs="Times New Roman"/>
          <w:sz w:val="24"/>
          <w:szCs w:val="24"/>
        </w:rPr>
        <w:t>inações impostas pela sociedade</w:t>
      </w:r>
      <w:r w:rsidR="00DD0B96" w:rsidRPr="00DD0B96">
        <w:rPr>
          <w:rFonts w:ascii="Times New Roman" w:hAnsi="Times New Roman" w:cs="Times New Roman"/>
          <w:sz w:val="24"/>
          <w:szCs w:val="24"/>
        </w:rPr>
        <w:t xml:space="preserve">. A arquitetura (natureza), demasiadas vezes, é </w:t>
      </w:r>
      <w:proofErr w:type="gramStart"/>
      <w:r w:rsidR="00DD0B96">
        <w:rPr>
          <w:rFonts w:ascii="Times New Roman" w:hAnsi="Times New Roman" w:cs="Times New Roman"/>
          <w:sz w:val="24"/>
          <w:szCs w:val="24"/>
        </w:rPr>
        <w:t xml:space="preserve">o meio </w:t>
      </w:r>
      <w:r w:rsidR="00DD0B96" w:rsidRPr="00DD0B96">
        <w:rPr>
          <w:rFonts w:ascii="Times New Roman" w:hAnsi="Times New Roman" w:cs="Times New Roman"/>
          <w:sz w:val="24"/>
          <w:szCs w:val="24"/>
        </w:rPr>
        <w:t>mais efi</w:t>
      </w:r>
      <w:r w:rsidR="00DD0B96">
        <w:rPr>
          <w:rFonts w:ascii="Times New Roman" w:hAnsi="Times New Roman" w:cs="Times New Roman"/>
          <w:sz w:val="24"/>
          <w:szCs w:val="24"/>
        </w:rPr>
        <w:t>caz</w:t>
      </w:r>
      <w:proofErr w:type="gramEnd"/>
      <w:r w:rsidR="00DD0B96">
        <w:rPr>
          <w:rFonts w:ascii="Times New Roman" w:hAnsi="Times New Roman" w:cs="Times New Roman"/>
          <w:sz w:val="24"/>
          <w:szCs w:val="24"/>
        </w:rPr>
        <w:t xml:space="preserve"> para regular comportamentos, c</w:t>
      </w:r>
      <w:r w:rsidR="00DD0B96" w:rsidRPr="00DD0B96">
        <w:rPr>
          <w:rFonts w:ascii="Times New Roman" w:hAnsi="Times New Roman" w:cs="Times New Roman"/>
          <w:sz w:val="24"/>
          <w:szCs w:val="24"/>
        </w:rPr>
        <w:t>omo o mercado, através dos preços, condiciona os nossos comportamentos e impele-nos – ou repe</w:t>
      </w:r>
      <w:r w:rsidR="000D6A25">
        <w:rPr>
          <w:rFonts w:ascii="Times New Roman" w:hAnsi="Times New Roman" w:cs="Times New Roman"/>
          <w:sz w:val="24"/>
          <w:szCs w:val="24"/>
        </w:rPr>
        <w:t>lo-nos – para</w:t>
      </w:r>
      <w:r w:rsidR="00DD0B96">
        <w:rPr>
          <w:rFonts w:ascii="Times New Roman" w:hAnsi="Times New Roman" w:cs="Times New Roman"/>
          <w:sz w:val="24"/>
          <w:szCs w:val="24"/>
        </w:rPr>
        <w:t xml:space="preserve"> determinada direção</w:t>
      </w:r>
      <w:r w:rsidR="00DD0B96" w:rsidRPr="00DD0B96">
        <w:rPr>
          <w:rFonts w:ascii="Times New Roman" w:hAnsi="Times New Roman" w:cs="Times New Roman"/>
          <w:sz w:val="24"/>
          <w:szCs w:val="24"/>
        </w:rPr>
        <w:t>.</w:t>
      </w:r>
      <w:r w:rsidR="00DD0B96">
        <w:rPr>
          <w:rFonts w:ascii="Times New Roman" w:hAnsi="Times New Roman" w:cs="Times New Roman"/>
          <w:sz w:val="24"/>
          <w:szCs w:val="24"/>
        </w:rPr>
        <w:t xml:space="preserve"> </w:t>
      </w:r>
    </w:p>
    <w:p w:rsidR="00DD0B96" w:rsidRDefault="00FC0459" w:rsidP="00DD0B96">
      <w:pPr>
        <w:rPr>
          <w:rFonts w:ascii="Times New Roman" w:hAnsi="Times New Roman" w:cs="Times New Roman"/>
          <w:sz w:val="24"/>
          <w:szCs w:val="24"/>
        </w:rPr>
      </w:pPr>
      <w:r>
        <w:rPr>
          <w:rFonts w:ascii="Times New Roman" w:hAnsi="Times New Roman" w:cs="Times New Roman"/>
          <w:sz w:val="24"/>
          <w:szCs w:val="24"/>
        </w:rPr>
        <w:t>Assumido a premissa, urge reconhecer que, c</w:t>
      </w:r>
      <w:r w:rsidR="00DD0B96">
        <w:rPr>
          <w:rFonts w:ascii="Times New Roman" w:hAnsi="Times New Roman" w:cs="Times New Roman"/>
          <w:sz w:val="24"/>
          <w:szCs w:val="24"/>
        </w:rPr>
        <w:t xml:space="preserve">om falhas e imprecisões que nem </w:t>
      </w:r>
      <w:r w:rsidR="00DD0B96" w:rsidRPr="00FC0459">
        <w:rPr>
          <w:rFonts w:ascii="Times New Roman" w:hAnsi="Times New Roman" w:cs="Times New Roman"/>
          <w:i/>
          <w:sz w:val="24"/>
          <w:szCs w:val="24"/>
        </w:rPr>
        <w:t>Homero</w:t>
      </w:r>
      <w:r w:rsidR="00DD0B96">
        <w:rPr>
          <w:rFonts w:ascii="Times New Roman" w:hAnsi="Times New Roman" w:cs="Times New Roman"/>
          <w:sz w:val="24"/>
          <w:szCs w:val="24"/>
        </w:rPr>
        <w:t xml:space="preserve"> foi imune, o novo regime do maior acompanhado é uma pedra angular para o reconhecimento da dignidade da pessoa com deficiência, por aumentar as suas possibilidades de </w:t>
      </w:r>
      <w:r>
        <w:rPr>
          <w:rFonts w:ascii="Times New Roman" w:hAnsi="Times New Roman" w:cs="Times New Roman"/>
          <w:sz w:val="24"/>
          <w:szCs w:val="24"/>
        </w:rPr>
        <w:t>participar no tráfego jurídico, tecido com respeito com os princípios constitucionais e de direito internacional.</w:t>
      </w:r>
    </w:p>
    <w:p w:rsidR="00DD0B96" w:rsidRDefault="00DD0B96" w:rsidP="00DD0B96">
      <w:pPr>
        <w:rPr>
          <w:rFonts w:ascii="Times New Roman" w:hAnsi="Times New Roman" w:cs="Times New Roman"/>
          <w:sz w:val="24"/>
          <w:szCs w:val="24"/>
        </w:rPr>
      </w:pPr>
      <w:r>
        <w:rPr>
          <w:rFonts w:ascii="Times New Roman" w:hAnsi="Times New Roman" w:cs="Times New Roman"/>
          <w:sz w:val="24"/>
          <w:szCs w:val="24"/>
        </w:rPr>
        <w:t>Dessarte, quer as pessoas com deficiência quer outros maiores que estejam incapacitados de exercer pessoal e livremente os seus direitos têm atualmente ao seu dispor um regime jurídico que, sem escamotear a sua dimensão protetora, permite-lhes agir juridicamente no limite da sua capacidade de entendimento e compreensão</w:t>
      </w:r>
      <w:r w:rsidR="00B677F1">
        <w:rPr>
          <w:rFonts w:ascii="Times New Roman" w:hAnsi="Times New Roman" w:cs="Times New Roman"/>
          <w:sz w:val="24"/>
          <w:szCs w:val="24"/>
        </w:rPr>
        <w:t>, reconhecendo-se-lhes o direito a errar</w:t>
      </w:r>
      <w:r>
        <w:rPr>
          <w:rFonts w:ascii="Times New Roman" w:hAnsi="Times New Roman" w:cs="Times New Roman"/>
          <w:sz w:val="24"/>
          <w:szCs w:val="24"/>
        </w:rPr>
        <w:t xml:space="preserve">. </w:t>
      </w:r>
    </w:p>
    <w:p w:rsidR="00FC0459" w:rsidRDefault="00DD0B96" w:rsidP="00DD0B96">
      <w:pPr>
        <w:rPr>
          <w:rFonts w:ascii="Times New Roman" w:hAnsi="Times New Roman" w:cs="Times New Roman"/>
          <w:sz w:val="24"/>
          <w:szCs w:val="24"/>
        </w:rPr>
      </w:pPr>
      <w:r>
        <w:rPr>
          <w:rFonts w:ascii="Times New Roman" w:hAnsi="Times New Roman" w:cs="Times New Roman"/>
          <w:sz w:val="24"/>
          <w:szCs w:val="24"/>
        </w:rPr>
        <w:t xml:space="preserve">Mas, porque o otimismo crónico é realmente irritante, sem niilismo, urge ter presente que há muitas pedras para guardar até construirmos um castelo que proteja eficazmente </w:t>
      </w:r>
      <w:r>
        <w:rPr>
          <w:rFonts w:ascii="Times New Roman" w:hAnsi="Times New Roman" w:cs="Times New Roman"/>
          <w:sz w:val="24"/>
          <w:szCs w:val="24"/>
        </w:rPr>
        <w:lastRenderedPageBreak/>
        <w:t xml:space="preserve">as pessoas com deficiência. Desde logo, com </w:t>
      </w:r>
      <w:r w:rsidR="005B6251" w:rsidRPr="00DD0B96">
        <w:rPr>
          <w:rFonts w:ascii="Times New Roman" w:hAnsi="Times New Roman" w:cs="Times New Roman"/>
          <w:sz w:val="24"/>
          <w:szCs w:val="24"/>
        </w:rPr>
        <w:t xml:space="preserve">a inequívoca crise das Famílias </w:t>
      </w:r>
      <w:r>
        <w:rPr>
          <w:rFonts w:ascii="Times New Roman" w:hAnsi="Times New Roman" w:cs="Times New Roman"/>
          <w:sz w:val="24"/>
          <w:szCs w:val="24"/>
        </w:rPr>
        <w:t>(</w:t>
      </w:r>
      <w:r w:rsidRPr="00DD0B96">
        <w:rPr>
          <w:rFonts w:ascii="Times New Roman" w:hAnsi="Times New Roman" w:cs="Times New Roman"/>
          <w:sz w:val="24"/>
          <w:szCs w:val="24"/>
        </w:rPr>
        <w:t xml:space="preserve">num tempo </w:t>
      </w:r>
      <w:r w:rsidR="005B6251" w:rsidRPr="00DD0B96">
        <w:rPr>
          <w:rFonts w:ascii="Times New Roman" w:hAnsi="Times New Roman" w:cs="Times New Roman"/>
          <w:sz w:val="24"/>
          <w:szCs w:val="24"/>
        </w:rPr>
        <w:t xml:space="preserve">em </w:t>
      </w:r>
      <w:r w:rsidRPr="00DD0B96">
        <w:rPr>
          <w:rFonts w:ascii="Times New Roman" w:hAnsi="Times New Roman" w:cs="Times New Roman"/>
          <w:sz w:val="24"/>
          <w:szCs w:val="24"/>
        </w:rPr>
        <w:t xml:space="preserve">que o conceito está em plena </w:t>
      </w:r>
      <w:r w:rsidR="005B6251" w:rsidRPr="00DD0B96">
        <w:rPr>
          <w:rFonts w:ascii="Times New Roman" w:hAnsi="Times New Roman" w:cs="Times New Roman"/>
          <w:sz w:val="24"/>
          <w:szCs w:val="24"/>
        </w:rPr>
        <w:t>reformulação</w:t>
      </w:r>
      <w:r>
        <w:rPr>
          <w:rFonts w:ascii="Times New Roman" w:hAnsi="Times New Roman" w:cs="Times New Roman"/>
          <w:sz w:val="24"/>
          <w:szCs w:val="24"/>
        </w:rPr>
        <w:t>)</w:t>
      </w:r>
      <w:r w:rsidR="005B6251" w:rsidRPr="00DD0B96">
        <w:rPr>
          <w:rFonts w:ascii="Times New Roman" w:hAnsi="Times New Roman" w:cs="Times New Roman"/>
          <w:sz w:val="24"/>
          <w:szCs w:val="24"/>
        </w:rPr>
        <w:t>, exige</w:t>
      </w:r>
      <w:r>
        <w:rPr>
          <w:rFonts w:ascii="Times New Roman" w:hAnsi="Times New Roman" w:cs="Times New Roman"/>
          <w:sz w:val="24"/>
          <w:szCs w:val="24"/>
        </w:rPr>
        <w:t>-se</w:t>
      </w:r>
      <w:r w:rsidR="005B6251" w:rsidRPr="00DD0B96">
        <w:rPr>
          <w:rFonts w:ascii="Times New Roman" w:hAnsi="Times New Roman" w:cs="Times New Roman"/>
          <w:sz w:val="24"/>
          <w:szCs w:val="24"/>
        </w:rPr>
        <w:t xml:space="preserve"> uma intervenção firme e assertiva dos Poderes Públicos, nomeadamente dos serviços de </w:t>
      </w:r>
      <w:r>
        <w:rPr>
          <w:rFonts w:ascii="Times New Roman" w:hAnsi="Times New Roman" w:cs="Times New Roman"/>
          <w:sz w:val="24"/>
          <w:szCs w:val="24"/>
        </w:rPr>
        <w:t>S</w:t>
      </w:r>
      <w:r w:rsidR="005B6251" w:rsidRPr="00DD0B96">
        <w:rPr>
          <w:rFonts w:ascii="Times New Roman" w:hAnsi="Times New Roman" w:cs="Times New Roman"/>
          <w:sz w:val="24"/>
          <w:szCs w:val="24"/>
        </w:rPr>
        <w:t xml:space="preserve">egurança </w:t>
      </w:r>
      <w:r>
        <w:rPr>
          <w:rFonts w:ascii="Times New Roman" w:hAnsi="Times New Roman" w:cs="Times New Roman"/>
          <w:sz w:val="24"/>
          <w:szCs w:val="24"/>
        </w:rPr>
        <w:t>S</w:t>
      </w:r>
      <w:r w:rsidR="005B6251" w:rsidRPr="00DD0B96">
        <w:rPr>
          <w:rFonts w:ascii="Times New Roman" w:hAnsi="Times New Roman" w:cs="Times New Roman"/>
          <w:sz w:val="24"/>
          <w:szCs w:val="24"/>
        </w:rPr>
        <w:t>ocial</w:t>
      </w:r>
      <w:r w:rsidRPr="00DD0B96">
        <w:rPr>
          <w:rFonts w:ascii="Times New Roman" w:hAnsi="Times New Roman" w:cs="Times New Roman"/>
          <w:sz w:val="24"/>
          <w:szCs w:val="24"/>
        </w:rPr>
        <w:t xml:space="preserve">, bem como </w:t>
      </w:r>
      <w:r w:rsidR="005B6251" w:rsidRPr="00DD0B96">
        <w:rPr>
          <w:rFonts w:ascii="Times New Roman" w:hAnsi="Times New Roman" w:cs="Times New Roman"/>
          <w:sz w:val="24"/>
          <w:szCs w:val="24"/>
        </w:rPr>
        <w:t>trazer à colação as associações privadas</w:t>
      </w:r>
      <w:r w:rsidR="001E30DA" w:rsidRPr="00DD0B96">
        <w:rPr>
          <w:rStyle w:val="Refdenotaderodap"/>
          <w:rFonts w:ascii="Times New Roman" w:hAnsi="Times New Roman" w:cs="Times New Roman"/>
          <w:sz w:val="24"/>
          <w:szCs w:val="24"/>
        </w:rPr>
        <w:footnoteReference w:id="50"/>
      </w:r>
      <w:r w:rsidR="005B6251" w:rsidRPr="00DD0B96">
        <w:rPr>
          <w:rFonts w:ascii="Times New Roman" w:hAnsi="Times New Roman" w:cs="Times New Roman"/>
          <w:sz w:val="24"/>
          <w:szCs w:val="24"/>
        </w:rPr>
        <w:t>, cujos contributos não podemos ignorar</w:t>
      </w:r>
      <w:r w:rsidR="005B6251" w:rsidRPr="005B6251">
        <w:rPr>
          <w:rFonts w:ascii="Times New Roman" w:hAnsi="Times New Roman" w:cs="Times New Roman"/>
          <w:sz w:val="24"/>
          <w:szCs w:val="24"/>
        </w:rPr>
        <w:t xml:space="preserve">. </w:t>
      </w:r>
      <w:r w:rsidR="00FC0459">
        <w:rPr>
          <w:rFonts w:ascii="Times New Roman" w:hAnsi="Times New Roman" w:cs="Times New Roman"/>
          <w:sz w:val="24"/>
          <w:szCs w:val="24"/>
        </w:rPr>
        <w:t xml:space="preserve">Por outro lado, se encontramos na norma posta o </w:t>
      </w:r>
      <w:r w:rsidR="00FC0459" w:rsidRPr="00E6702D">
        <w:rPr>
          <w:rFonts w:ascii="Times New Roman" w:hAnsi="Times New Roman" w:cs="Times New Roman"/>
          <w:sz w:val="24"/>
          <w:szCs w:val="24"/>
        </w:rPr>
        <w:t>direito à autodeterminação</w:t>
      </w:r>
      <w:r w:rsidR="00FC0459">
        <w:rPr>
          <w:rFonts w:ascii="Times New Roman" w:hAnsi="Times New Roman" w:cs="Times New Roman"/>
          <w:sz w:val="24"/>
          <w:szCs w:val="24"/>
        </w:rPr>
        <w:t xml:space="preserve">, a lei deixa espaços de sombra e está [quiçá excessivamente] dependente das boas práticas judiciais, tendo-se consagrado um papel </w:t>
      </w:r>
      <w:r w:rsidR="003F283C">
        <w:rPr>
          <w:rFonts w:ascii="Times New Roman" w:hAnsi="Times New Roman" w:cs="Times New Roman"/>
          <w:sz w:val="24"/>
          <w:szCs w:val="24"/>
        </w:rPr>
        <w:t>crucial</w:t>
      </w:r>
      <w:r w:rsidR="00FC0459">
        <w:rPr>
          <w:rFonts w:ascii="Times New Roman" w:hAnsi="Times New Roman" w:cs="Times New Roman"/>
          <w:sz w:val="24"/>
          <w:szCs w:val="24"/>
        </w:rPr>
        <w:t xml:space="preserve"> para o juiz, sem que encontr</w:t>
      </w:r>
      <w:r w:rsidR="000D6A25">
        <w:rPr>
          <w:rFonts w:ascii="Times New Roman" w:hAnsi="Times New Roman" w:cs="Times New Roman"/>
          <w:sz w:val="24"/>
          <w:szCs w:val="24"/>
        </w:rPr>
        <w:t>e</w:t>
      </w:r>
      <w:r w:rsidR="00FC0459">
        <w:rPr>
          <w:rFonts w:ascii="Times New Roman" w:hAnsi="Times New Roman" w:cs="Times New Roman"/>
          <w:sz w:val="24"/>
          <w:szCs w:val="24"/>
        </w:rPr>
        <w:t xml:space="preserve">mos na </w:t>
      </w:r>
      <w:r w:rsidR="00FC0459" w:rsidRPr="00FC0459">
        <w:rPr>
          <w:rFonts w:ascii="Times New Roman" w:hAnsi="Times New Roman" w:cs="Times New Roman"/>
          <w:i/>
          <w:sz w:val="24"/>
          <w:szCs w:val="24"/>
        </w:rPr>
        <w:t>praxis</w:t>
      </w:r>
      <w:r w:rsidR="00FC0459">
        <w:rPr>
          <w:rFonts w:ascii="Times New Roman" w:hAnsi="Times New Roman" w:cs="Times New Roman"/>
          <w:sz w:val="24"/>
          <w:szCs w:val="24"/>
        </w:rPr>
        <w:t xml:space="preserve"> os meios de que o tribunal vai carecer</w:t>
      </w:r>
      <w:r w:rsidR="000D6A25">
        <w:rPr>
          <w:rFonts w:ascii="Times New Roman" w:hAnsi="Times New Roman" w:cs="Times New Roman"/>
          <w:sz w:val="24"/>
          <w:szCs w:val="24"/>
        </w:rPr>
        <w:t>á</w:t>
      </w:r>
      <w:r w:rsidR="00FC0459">
        <w:rPr>
          <w:rFonts w:ascii="Times New Roman" w:hAnsi="Times New Roman" w:cs="Times New Roman"/>
          <w:sz w:val="24"/>
          <w:szCs w:val="24"/>
        </w:rPr>
        <w:t xml:space="preserve"> para exercer a sua Missão.</w:t>
      </w:r>
    </w:p>
    <w:p w:rsidR="005B6251" w:rsidRPr="005B6251" w:rsidRDefault="00DD0B96" w:rsidP="00DD0B96">
      <w:pPr>
        <w:rPr>
          <w:rFonts w:ascii="Times New Roman" w:hAnsi="Times New Roman" w:cs="Times New Roman"/>
          <w:sz w:val="24"/>
          <w:szCs w:val="24"/>
        </w:rPr>
      </w:pPr>
      <w:r>
        <w:rPr>
          <w:rFonts w:ascii="Times New Roman" w:hAnsi="Times New Roman" w:cs="Times New Roman"/>
          <w:sz w:val="24"/>
          <w:szCs w:val="24"/>
        </w:rPr>
        <w:t>Ensina o provérbio africano</w:t>
      </w:r>
      <w:r w:rsidR="000D6A25">
        <w:rPr>
          <w:rFonts w:ascii="Times New Roman" w:hAnsi="Times New Roman" w:cs="Times New Roman"/>
          <w:sz w:val="24"/>
          <w:szCs w:val="24"/>
        </w:rPr>
        <w:t xml:space="preserve">, </w:t>
      </w:r>
      <w:r w:rsidRPr="000D6A25">
        <w:rPr>
          <w:rFonts w:ascii="Times New Roman" w:hAnsi="Times New Roman" w:cs="Times New Roman"/>
          <w:i/>
          <w:sz w:val="24"/>
          <w:szCs w:val="24"/>
        </w:rPr>
        <w:t>é preciso uma aldeia para educar uma criança</w:t>
      </w:r>
      <w:r>
        <w:rPr>
          <w:rFonts w:ascii="Times New Roman" w:hAnsi="Times New Roman" w:cs="Times New Roman"/>
          <w:sz w:val="24"/>
          <w:szCs w:val="24"/>
        </w:rPr>
        <w:t>: arrisco afirmar que, para proteger as pessoas com deficiência</w:t>
      </w:r>
      <w:r w:rsidR="000D6A25">
        <w:rPr>
          <w:rFonts w:ascii="Times New Roman" w:hAnsi="Times New Roman" w:cs="Times New Roman"/>
          <w:sz w:val="24"/>
          <w:szCs w:val="24"/>
        </w:rPr>
        <w:t>,</w:t>
      </w:r>
      <w:r>
        <w:rPr>
          <w:rFonts w:ascii="Times New Roman" w:hAnsi="Times New Roman" w:cs="Times New Roman"/>
          <w:sz w:val="24"/>
          <w:szCs w:val="24"/>
        </w:rPr>
        <w:t xml:space="preserve"> é preciso um País inteiro… </w:t>
      </w:r>
    </w:p>
    <w:p w:rsidR="00094802" w:rsidRPr="00FA0282" w:rsidRDefault="00094802" w:rsidP="00094802">
      <w:pPr>
        <w:ind w:firstLine="0"/>
        <w:rPr>
          <w:rFonts w:ascii="Times New Roman" w:hAnsi="Times New Roman" w:cs="Times New Roman"/>
          <w:sz w:val="24"/>
          <w:szCs w:val="24"/>
        </w:rPr>
      </w:pPr>
      <w:r w:rsidRPr="00FA0282">
        <w:rPr>
          <w:rFonts w:ascii="Times New Roman" w:hAnsi="Times New Roman" w:cs="Times New Roman"/>
          <w:sz w:val="24"/>
          <w:szCs w:val="24"/>
        </w:rPr>
        <w:t xml:space="preserve">  </w:t>
      </w:r>
    </w:p>
    <w:p w:rsidR="001C1088" w:rsidRPr="00FC0459" w:rsidRDefault="00FC0459" w:rsidP="00FC0459">
      <w:pPr>
        <w:pStyle w:val="Cabealho1"/>
        <w:rPr>
          <w:rFonts w:ascii="Times New Roman" w:hAnsi="Times New Roman" w:cs="Times New Roman"/>
        </w:rPr>
      </w:pPr>
      <w:r w:rsidRPr="00FC0459">
        <w:rPr>
          <w:rFonts w:ascii="Times New Roman" w:hAnsi="Times New Roman" w:cs="Times New Roman"/>
        </w:rPr>
        <w:t>6.</w:t>
      </w:r>
      <w:r w:rsidR="001C1088" w:rsidRPr="00FC0459">
        <w:rPr>
          <w:rFonts w:ascii="Times New Roman" w:hAnsi="Times New Roman" w:cs="Times New Roman"/>
        </w:rPr>
        <w:t xml:space="preserve"> Bibliografia </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ALBUQUERQUE, Patrícia e RAMOS, Susana</w:t>
      </w:r>
      <w:r w:rsidR="00401190">
        <w:rPr>
          <w:rFonts w:ascii="Times New Roman" w:hAnsi="Times New Roman" w:cs="Times New Roman"/>
          <w:sz w:val="24"/>
          <w:szCs w:val="24"/>
        </w:rPr>
        <w:t xml:space="preserve">. </w:t>
      </w:r>
      <w:r w:rsidRPr="00401190">
        <w:rPr>
          <w:rFonts w:ascii="Times New Roman" w:hAnsi="Times New Roman" w:cs="Times New Roman"/>
          <w:b/>
          <w:sz w:val="24"/>
          <w:szCs w:val="24"/>
        </w:rPr>
        <w:t>A Sexualidade na Deficiência Mental Profunda: um estudo descritivo sobre atitudes de pais e educadores</w:t>
      </w:r>
      <w:r w:rsidRPr="00E6702D">
        <w:rPr>
          <w:rFonts w:ascii="Times New Roman" w:hAnsi="Times New Roman" w:cs="Times New Roman"/>
          <w:sz w:val="24"/>
          <w:szCs w:val="24"/>
        </w:rPr>
        <w:t>. [Em linha]. Lisboa: Portal dos Psicólogos.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9" w:history="1">
        <w:r w:rsidRPr="00E6702D">
          <w:rPr>
            <w:rStyle w:val="Hiperligao"/>
            <w:rFonts w:ascii="Times New Roman" w:hAnsi="Times New Roman" w:cs="Times New Roman"/>
            <w:sz w:val="24"/>
            <w:szCs w:val="24"/>
          </w:rPr>
          <w:t>www.psicologia.pt/artigos/textos/A0367.pdf</w:t>
        </w:r>
      </w:hyperlink>
      <w:r w:rsidRPr="00E6702D">
        <w:rPr>
          <w:rFonts w:ascii="Times New Roman" w:hAnsi="Times New Roman" w:cs="Times New Roman"/>
          <w:sz w:val="24"/>
          <w:szCs w:val="24"/>
        </w:rPr>
        <w:t>;</w:t>
      </w:r>
    </w:p>
    <w:p w:rsidR="001C1088" w:rsidRPr="00E6702D" w:rsidRDefault="00401190" w:rsidP="001C1088">
      <w:pPr>
        <w:rPr>
          <w:rFonts w:ascii="Times New Roman" w:hAnsi="Times New Roman" w:cs="Times New Roman"/>
          <w:sz w:val="24"/>
          <w:szCs w:val="24"/>
        </w:rPr>
      </w:pPr>
      <w:r>
        <w:rPr>
          <w:rFonts w:ascii="Times New Roman" w:hAnsi="Times New Roman" w:cs="Times New Roman"/>
          <w:sz w:val="24"/>
          <w:szCs w:val="24"/>
        </w:rPr>
        <w:t xml:space="preserve">- ALVES, Raúl </w:t>
      </w:r>
      <w:proofErr w:type="spellStart"/>
      <w:r>
        <w:rPr>
          <w:rFonts w:ascii="Times New Roman" w:hAnsi="Times New Roman" w:cs="Times New Roman"/>
          <w:sz w:val="24"/>
          <w:szCs w:val="24"/>
        </w:rPr>
        <w:t>Guichard</w:t>
      </w:r>
      <w:proofErr w:type="spellEnd"/>
      <w:r>
        <w:rPr>
          <w:rFonts w:ascii="Times New Roman" w:hAnsi="Times New Roman" w:cs="Times New Roman"/>
          <w:sz w:val="24"/>
          <w:szCs w:val="24"/>
        </w:rPr>
        <w:t xml:space="preserve">. </w:t>
      </w:r>
      <w:r w:rsidR="001C1088" w:rsidRPr="00401190">
        <w:rPr>
          <w:rFonts w:ascii="Times New Roman" w:hAnsi="Times New Roman" w:cs="Times New Roman"/>
          <w:b/>
          <w:sz w:val="24"/>
          <w:szCs w:val="24"/>
        </w:rPr>
        <w:t xml:space="preserve">Alguns </w:t>
      </w:r>
      <w:proofErr w:type="spellStart"/>
      <w:r w:rsidR="001C1088" w:rsidRPr="00401190">
        <w:rPr>
          <w:rFonts w:ascii="Times New Roman" w:hAnsi="Times New Roman" w:cs="Times New Roman"/>
          <w:b/>
          <w:sz w:val="24"/>
          <w:szCs w:val="24"/>
        </w:rPr>
        <w:t>Aspectos</w:t>
      </w:r>
      <w:proofErr w:type="spellEnd"/>
      <w:r w:rsidR="001C1088" w:rsidRPr="00401190">
        <w:rPr>
          <w:rFonts w:ascii="Times New Roman" w:hAnsi="Times New Roman" w:cs="Times New Roman"/>
          <w:b/>
          <w:sz w:val="24"/>
          <w:szCs w:val="24"/>
        </w:rPr>
        <w:t xml:space="preserve"> do Instituto da Interdição. In: Interdição e Inabilitação.</w:t>
      </w:r>
      <w:r w:rsidR="001C1088" w:rsidRPr="00E6702D">
        <w:rPr>
          <w:rFonts w:ascii="Times New Roman" w:hAnsi="Times New Roman" w:cs="Times New Roman"/>
          <w:sz w:val="24"/>
          <w:szCs w:val="24"/>
        </w:rPr>
        <w:t xml:space="preserve"> [Em linha]. Lisboa: CEJ. [</w:t>
      </w:r>
      <w:proofErr w:type="spellStart"/>
      <w:r w:rsidR="001C1088" w:rsidRPr="00E6702D">
        <w:rPr>
          <w:rFonts w:ascii="Times New Roman" w:hAnsi="Times New Roman" w:cs="Times New Roman"/>
          <w:sz w:val="24"/>
          <w:szCs w:val="24"/>
        </w:rPr>
        <w:t>Consult</w:t>
      </w:r>
      <w:proofErr w:type="spellEnd"/>
      <w:r w:rsidR="001C1088" w:rsidRPr="00E6702D">
        <w:rPr>
          <w:rFonts w:ascii="Times New Roman" w:hAnsi="Times New Roman" w:cs="Times New Roman"/>
          <w:sz w:val="24"/>
          <w:szCs w:val="24"/>
        </w:rPr>
        <w:t xml:space="preserve">. 01 </w:t>
      </w:r>
      <w:proofErr w:type="gramStart"/>
      <w:r w:rsidR="001C1088" w:rsidRPr="00E6702D">
        <w:rPr>
          <w:rFonts w:ascii="Times New Roman" w:hAnsi="Times New Roman" w:cs="Times New Roman"/>
          <w:sz w:val="24"/>
          <w:szCs w:val="24"/>
        </w:rPr>
        <w:t>dez</w:t>
      </w:r>
      <w:proofErr w:type="gramEnd"/>
      <w:r w:rsidR="001C1088" w:rsidRPr="00E6702D">
        <w:rPr>
          <w:rFonts w:ascii="Times New Roman" w:hAnsi="Times New Roman" w:cs="Times New Roman"/>
          <w:sz w:val="24"/>
          <w:szCs w:val="24"/>
        </w:rPr>
        <w:t xml:space="preserve">. 2017]; Disponível </w:t>
      </w:r>
      <w:proofErr w:type="gramStart"/>
      <w:r w:rsidR="001C1088" w:rsidRPr="00E6702D">
        <w:rPr>
          <w:rFonts w:ascii="Times New Roman" w:hAnsi="Times New Roman" w:cs="Times New Roman"/>
          <w:sz w:val="24"/>
          <w:szCs w:val="24"/>
        </w:rPr>
        <w:t>em</w:t>
      </w:r>
      <w:proofErr w:type="gramEnd"/>
      <w:r w:rsidR="001C1088" w:rsidRPr="00E6702D">
        <w:rPr>
          <w:rFonts w:ascii="Times New Roman" w:hAnsi="Times New Roman" w:cs="Times New Roman"/>
          <w:sz w:val="24"/>
          <w:szCs w:val="24"/>
        </w:rPr>
        <w:t xml:space="preserve">: </w:t>
      </w:r>
      <w:hyperlink r:id="rId10" w:history="1">
        <w:r w:rsidR="001C1088" w:rsidRPr="00E6702D">
          <w:rPr>
            <w:rStyle w:val="Hiperligao"/>
            <w:rFonts w:ascii="Times New Roman" w:hAnsi="Times New Roman" w:cs="Times New Roman"/>
            <w:sz w:val="24"/>
            <w:szCs w:val="24"/>
          </w:rPr>
          <w:t>www.cej.mj.pt/cej/recursos/ebooks/civil/Interdicao_inabilitacao.pdf</w:t>
        </w:r>
      </w:hyperlink>
      <w:r w:rsidR="001C1088" w:rsidRPr="00E6702D">
        <w:rPr>
          <w:rFonts w:ascii="Times New Roman" w:hAnsi="Times New Roman" w:cs="Times New Roman"/>
          <w:sz w:val="24"/>
          <w:szCs w:val="24"/>
        </w:rPr>
        <w:t>;</w:t>
      </w:r>
    </w:p>
    <w:p w:rsidR="001C1088" w:rsidRDefault="00554098" w:rsidP="001C1088">
      <w:pPr>
        <w:rPr>
          <w:rFonts w:ascii="Times New Roman" w:hAnsi="Times New Roman" w:cs="Times New Roman"/>
          <w:sz w:val="24"/>
          <w:szCs w:val="24"/>
        </w:rPr>
      </w:pPr>
      <w:r>
        <w:rPr>
          <w:rFonts w:ascii="Times New Roman" w:hAnsi="Times New Roman" w:cs="Times New Roman"/>
          <w:sz w:val="24"/>
          <w:szCs w:val="24"/>
        </w:rPr>
        <w:t xml:space="preserve">- ARAUJO, Luiz David. </w:t>
      </w:r>
      <w:r w:rsidR="001C1088" w:rsidRPr="00554098">
        <w:rPr>
          <w:rFonts w:ascii="Times New Roman" w:hAnsi="Times New Roman" w:cs="Times New Roman"/>
          <w:b/>
          <w:sz w:val="24"/>
          <w:szCs w:val="24"/>
        </w:rPr>
        <w:t>A Proteção Constitucional das Pessoas Portadoras de Deficiência</w:t>
      </w:r>
      <w:r w:rsidR="001C1088" w:rsidRPr="00E6702D">
        <w:rPr>
          <w:rFonts w:ascii="Times New Roman" w:hAnsi="Times New Roman" w:cs="Times New Roman"/>
          <w:sz w:val="24"/>
          <w:szCs w:val="24"/>
        </w:rPr>
        <w:t xml:space="preserve">. Brasília: </w:t>
      </w:r>
      <w:proofErr w:type="spellStart"/>
      <w:r w:rsidR="001C1088" w:rsidRPr="00E6702D">
        <w:rPr>
          <w:rFonts w:ascii="Times New Roman" w:hAnsi="Times New Roman" w:cs="Times New Roman"/>
          <w:sz w:val="24"/>
          <w:szCs w:val="24"/>
        </w:rPr>
        <w:t>Coordenadoria</w:t>
      </w:r>
      <w:proofErr w:type="spellEnd"/>
      <w:r w:rsidR="001C1088" w:rsidRPr="00E6702D">
        <w:rPr>
          <w:rFonts w:ascii="Times New Roman" w:hAnsi="Times New Roman" w:cs="Times New Roman"/>
          <w:sz w:val="24"/>
          <w:szCs w:val="24"/>
        </w:rPr>
        <w:t xml:space="preserve"> Nacional para a Integração da Pessoa Portadora de Deficiência, 1997;</w:t>
      </w:r>
    </w:p>
    <w:p w:rsidR="007D544C" w:rsidRPr="00E6702D" w:rsidRDefault="007D544C" w:rsidP="001C1088">
      <w:pPr>
        <w:rPr>
          <w:rFonts w:ascii="Times New Roman" w:hAnsi="Times New Roman" w:cs="Times New Roman"/>
          <w:sz w:val="24"/>
          <w:szCs w:val="24"/>
        </w:rPr>
      </w:pPr>
      <w:r>
        <w:rPr>
          <w:rFonts w:ascii="Times New Roman" w:hAnsi="Times New Roman" w:cs="Times New Roman"/>
          <w:sz w:val="24"/>
          <w:szCs w:val="24"/>
        </w:rPr>
        <w:t xml:space="preserve">- </w:t>
      </w:r>
      <w:r w:rsidRPr="007D544C">
        <w:rPr>
          <w:rFonts w:ascii="Times New Roman" w:hAnsi="Times New Roman" w:cs="Times New Roman"/>
          <w:sz w:val="24"/>
          <w:szCs w:val="24"/>
        </w:rPr>
        <w:t>BELEZA, Maria dos Prazeres</w:t>
      </w:r>
      <w:r w:rsidR="00554098">
        <w:rPr>
          <w:rFonts w:ascii="Times New Roman" w:hAnsi="Times New Roman" w:cs="Times New Roman"/>
          <w:sz w:val="24"/>
          <w:szCs w:val="24"/>
        </w:rPr>
        <w:t>.</w:t>
      </w:r>
      <w:r w:rsidRPr="007D544C">
        <w:rPr>
          <w:rFonts w:ascii="Times New Roman" w:hAnsi="Times New Roman" w:cs="Times New Roman"/>
          <w:sz w:val="24"/>
          <w:szCs w:val="24"/>
        </w:rPr>
        <w:t xml:space="preserve"> </w:t>
      </w:r>
      <w:r w:rsidRPr="00554098">
        <w:rPr>
          <w:rFonts w:ascii="Times New Roman" w:hAnsi="Times New Roman" w:cs="Times New Roman"/>
          <w:b/>
          <w:sz w:val="24"/>
          <w:szCs w:val="24"/>
        </w:rPr>
        <w:t xml:space="preserve">Brevíssimas Notas sobre a Criação do Regime do Maior Acompanhado, em substituição dos Regimes da Interdição e da Inabilitação – Lei </w:t>
      </w:r>
      <w:proofErr w:type="spellStart"/>
      <w:r w:rsidRPr="00554098">
        <w:rPr>
          <w:rFonts w:ascii="Times New Roman" w:hAnsi="Times New Roman" w:cs="Times New Roman"/>
          <w:b/>
          <w:sz w:val="24"/>
          <w:szCs w:val="24"/>
        </w:rPr>
        <w:t>n.ª</w:t>
      </w:r>
      <w:proofErr w:type="spellEnd"/>
      <w:r w:rsidRPr="00554098">
        <w:rPr>
          <w:rFonts w:ascii="Times New Roman" w:hAnsi="Times New Roman" w:cs="Times New Roman"/>
          <w:b/>
          <w:sz w:val="24"/>
          <w:szCs w:val="24"/>
        </w:rPr>
        <w:t xml:space="preserve"> 19/2018 de 14 de agosto</w:t>
      </w:r>
      <w:r w:rsidRPr="007D544C">
        <w:rPr>
          <w:rFonts w:ascii="Times New Roman" w:hAnsi="Times New Roman" w:cs="Times New Roman"/>
          <w:sz w:val="24"/>
          <w:szCs w:val="24"/>
        </w:rPr>
        <w:t>. Lisboa: CEJ, 2019, p</w:t>
      </w:r>
      <w:r>
        <w:rPr>
          <w:rFonts w:ascii="Times New Roman" w:hAnsi="Times New Roman" w:cs="Times New Roman"/>
          <w:sz w:val="24"/>
          <w:szCs w:val="24"/>
        </w:rPr>
        <w:t>p 13-22;</w:t>
      </w:r>
    </w:p>
    <w:p w:rsidR="00A10000" w:rsidRPr="00E6702D" w:rsidRDefault="00A10000" w:rsidP="001C1088">
      <w:pPr>
        <w:rPr>
          <w:rFonts w:ascii="Times New Roman" w:hAnsi="Times New Roman" w:cs="Times New Roman"/>
          <w:sz w:val="24"/>
          <w:szCs w:val="24"/>
        </w:rPr>
      </w:pPr>
      <w:r w:rsidRPr="00E6702D">
        <w:rPr>
          <w:rFonts w:ascii="Times New Roman" w:hAnsi="Times New Roman" w:cs="Times New Roman"/>
          <w:sz w:val="24"/>
          <w:szCs w:val="24"/>
        </w:rPr>
        <w:t>- BUBLITZ, Michelle Dias</w:t>
      </w:r>
      <w:r w:rsidR="00554098">
        <w:rPr>
          <w:rFonts w:ascii="Times New Roman" w:hAnsi="Times New Roman" w:cs="Times New Roman"/>
          <w:sz w:val="24"/>
          <w:szCs w:val="24"/>
        </w:rPr>
        <w:t xml:space="preserve">. </w:t>
      </w:r>
      <w:r w:rsidRPr="00554098">
        <w:rPr>
          <w:rFonts w:ascii="Times New Roman" w:hAnsi="Times New Roman" w:cs="Times New Roman"/>
          <w:b/>
          <w:sz w:val="24"/>
          <w:szCs w:val="24"/>
        </w:rPr>
        <w:t>Pessoa com Deficiência e Teletrabalho: um olhar de viés da inclusão social: reflexões à luz do valor social do trabalho e da fraternidade</w:t>
      </w:r>
      <w:r w:rsidRPr="00E6702D">
        <w:rPr>
          <w:rFonts w:ascii="Times New Roman" w:hAnsi="Times New Roman" w:cs="Times New Roman"/>
          <w:sz w:val="24"/>
          <w:szCs w:val="24"/>
        </w:rPr>
        <w:t xml:space="preserve">. Porto Alegre: Livraria </w:t>
      </w:r>
      <w:proofErr w:type="gramStart"/>
      <w:r w:rsidRPr="00E6702D">
        <w:rPr>
          <w:rFonts w:ascii="Times New Roman" w:hAnsi="Times New Roman" w:cs="Times New Roman"/>
          <w:sz w:val="24"/>
          <w:szCs w:val="24"/>
        </w:rPr>
        <w:t>do Advogado Editora</w:t>
      </w:r>
      <w:proofErr w:type="gramEnd"/>
      <w:r w:rsidRPr="00E6702D">
        <w:rPr>
          <w:rFonts w:ascii="Times New Roman" w:hAnsi="Times New Roman" w:cs="Times New Roman"/>
          <w:sz w:val="24"/>
          <w:szCs w:val="24"/>
        </w:rPr>
        <w:t>, 2015;</w:t>
      </w:r>
    </w:p>
    <w:p w:rsidR="0068324F" w:rsidRPr="00E6702D" w:rsidRDefault="0068324F" w:rsidP="001C1088">
      <w:pPr>
        <w:rPr>
          <w:rFonts w:ascii="Times New Roman" w:hAnsi="Times New Roman" w:cs="Times New Roman"/>
          <w:sz w:val="24"/>
          <w:szCs w:val="24"/>
        </w:rPr>
      </w:pPr>
      <w:r w:rsidRPr="00E6702D">
        <w:rPr>
          <w:rFonts w:ascii="Times New Roman" w:hAnsi="Times New Roman" w:cs="Times New Roman"/>
          <w:sz w:val="24"/>
          <w:szCs w:val="24"/>
        </w:rPr>
        <w:lastRenderedPageBreak/>
        <w:t>- CORDEIRO, António Menezes</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Da situação jurídica do maior acompanhado. Estudo de política legislativa relativo a um novo regime das denominadas incapacidades dos maiores</w:t>
      </w:r>
      <w:r w:rsidRPr="00E6702D">
        <w:rPr>
          <w:rFonts w:ascii="Times New Roman" w:hAnsi="Times New Roman" w:cs="Times New Roman"/>
          <w:sz w:val="24"/>
          <w:szCs w:val="24"/>
        </w:rPr>
        <w:t>. [Em Linha]. Lisboa.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Abril de 2018].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http://www.smmp.pt/wp-content/uploads/Estudo_Menezes-CordeiroPinto-MonteiroMTS.</w:t>
      </w:r>
      <w:proofErr w:type="gramStart"/>
      <w:r w:rsidRPr="00E6702D">
        <w:rPr>
          <w:rFonts w:ascii="Times New Roman" w:hAnsi="Times New Roman" w:cs="Times New Roman"/>
          <w:sz w:val="24"/>
          <w:szCs w:val="24"/>
        </w:rPr>
        <w:t>pdf ;</w:t>
      </w:r>
      <w:proofErr w:type="gramEnd"/>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xml:space="preserve">- CARVALHO, </w:t>
      </w:r>
      <w:proofErr w:type="spellStart"/>
      <w:r w:rsidRPr="00E6702D">
        <w:rPr>
          <w:rFonts w:ascii="Times New Roman" w:hAnsi="Times New Roman" w:cs="Times New Roman"/>
          <w:sz w:val="24"/>
          <w:szCs w:val="24"/>
        </w:rPr>
        <w:t>Suzy</w:t>
      </w:r>
      <w:proofErr w:type="spellEnd"/>
      <w:r w:rsidRPr="00E6702D">
        <w:rPr>
          <w:rFonts w:ascii="Times New Roman" w:hAnsi="Times New Roman" w:cs="Times New Roman"/>
          <w:sz w:val="24"/>
          <w:szCs w:val="24"/>
        </w:rPr>
        <w:t xml:space="preserve"> e FREITAS, Ana</w:t>
      </w:r>
      <w:r w:rsidR="00554098">
        <w:rPr>
          <w:rFonts w:ascii="Times New Roman" w:hAnsi="Times New Roman" w:cs="Times New Roman"/>
          <w:sz w:val="24"/>
          <w:szCs w:val="24"/>
        </w:rPr>
        <w:t xml:space="preserve">. </w:t>
      </w:r>
      <w:r w:rsidRPr="00554098">
        <w:rPr>
          <w:rFonts w:ascii="Times New Roman" w:hAnsi="Times New Roman" w:cs="Times New Roman"/>
          <w:b/>
          <w:sz w:val="24"/>
          <w:szCs w:val="24"/>
        </w:rPr>
        <w:t>Pessoa com Deficiência Intelectual ante a Lei 13.146/15</w:t>
      </w:r>
      <w:r w:rsidRPr="00E6702D">
        <w:rPr>
          <w:rFonts w:ascii="Times New Roman" w:hAnsi="Times New Roman" w:cs="Times New Roman"/>
          <w:sz w:val="24"/>
          <w:szCs w:val="24"/>
        </w:rPr>
        <w:t xml:space="preserve">. “Revista da AGU”. Brasília-DF. </w:t>
      </w:r>
      <w:proofErr w:type="gramStart"/>
      <w:r w:rsidRPr="00E6702D">
        <w:rPr>
          <w:rFonts w:ascii="Times New Roman" w:hAnsi="Times New Roman" w:cs="Times New Roman"/>
          <w:sz w:val="24"/>
          <w:szCs w:val="24"/>
        </w:rPr>
        <w:t>v</w:t>
      </w:r>
      <w:proofErr w:type="gramEnd"/>
      <w:r w:rsidRPr="00E6702D">
        <w:rPr>
          <w:rFonts w:ascii="Times New Roman" w:hAnsi="Times New Roman" w:cs="Times New Roman"/>
          <w:sz w:val="24"/>
          <w:szCs w:val="24"/>
        </w:rPr>
        <w:t xml:space="preserve">. 17, n. 1, pp. 313-334;  </w:t>
      </w:r>
    </w:p>
    <w:p w:rsidR="00BC0E3D" w:rsidRPr="00E6702D" w:rsidRDefault="00554098" w:rsidP="001C1088">
      <w:pPr>
        <w:rPr>
          <w:rFonts w:ascii="Times New Roman" w:hAnsi="Times New Roman" w:cs="Times New Roman"/>
          <w:sz w:val="24"/>
          <w:szCs w:val="24"/>
        </w:rPr>
      </w:pPr>
      <w:r>
        <w:rPr>
          <w:rFonts w:ascii="Times New Roman" w:hAnsi="Times New Roman" w:cs="Times New Roman"/>
          <w:sz w:val="24"/>
          <w:szCs w:val="24"/>
        </w:rPr>
        <w:t>- COSTA, Marta.</w:t>
      </w:r>
      <w:r w:rsidR="00BC0E3D" w:rsidRPr="00E6702D">
        <w:rPr>
          <w:rFonts w:ascii="Times New Roman" w:hAnsi="Times New Roman" w:cs="Times New Roman"/>
          <w:sz w:val="24"/>
          <w:szCs w:val="24"/>
        </w:rPr>
        <w:t xml:space="preserve"> </w:t>
      </w:r>
      <w:r w:rsidR="00BC0E3D" w:rsidRPr="00554098">
        <w:rPr>
          <w:rFonts w:ascii="Times New Roman" w:hAnsi="Times New Roman" w:cs="Times New Roman"/>
          <w:b/>
          <w:sz w:val="24"/>
          <w:szCs w:val="24"/>
        </w:rPr>
        <w:t>A Desejável Flexibilidade da Incapacidade das Pessoas Maiores de Idade</w:t>
      </w:r>
      <w:r w:rsidR="00BC0E3D" w:rsidRPr="00E6702D">
        <w:rPr>
          <w:rFonts w:ascii="Times New Roman" w:hAnsi="Times New Roman" w:cs="Times New Roman"/>
          <w:sz w:val="24"/>
          <w:szCs w:val="24"/>
        </w:rPr>
        <w:t>. “Lusíada”. Lisboa, n.º 7, pp. 109-162;</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 DHANDA, Amita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Construindo um Novo Léxico dos Direitos Humanos: convenção sobre os direitos das pessoas com deficiência</w:t>
      </w:r>
      <w:r w:rsidRPr="00E6702D">
        <w:rPr>
          <w:rFonts w:ascii="Times New Roman" w:hAnsi="Times New Roman" w:cs="Times New Roman"/>
          <w:sz w:val="24"/>
          <w:szCs w:val="24"/>
        </w:rPr>
        <w:t>. “Revista Internacional de Direitos Humanos”. São Paulo, a.5, n.8, pp. 42-59;</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FERNANDES, Ana Paula e DENARI, Fátima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Pessoa com Deficiência: estigma e identidade</w:t>
      </w:r>
      <w:r w:rsidRPr="00E6702D">
        <w:rPr>
          <w:rFonts w:ascii="Times New Roman" w:hAnsi="Times New Roman" w:cs="Times New Roman"/>
          <w:sz w:val="24"/>
          <w:szCs w:val="24"/>
        </w:rPr>
        <w:t>. “Revista FAEEBA”. Salvador, v. 26, n. 50, pp. 77-89;</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FONTES, Fernando</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Pessoas com Deficiência em Portugal</w:t>
      </w:r>
      <w:r w:rsidRPr="00E6702D">
        <w:rPr>
          <w:rFonts w:ascii="Times New Roman" w:hAnsi="Times New Roman" w:cs="Times New Roman"/>
          <w:sz w:val="24"/>
          <w:szCs w:val="24"/>
        </w:rPr>
        <w:t xml:space="preserve">. Lisboa: FFMS, 2016. </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xml:space="preserve">- LIMA, </w:t>
      </w:r>
      <w:proofErr w:type="spellStart"/>
      <w:r w:rsidRPr="00E6702D">
        <w:rPr>
          <w:rFonts w:ascii="Times New Roman" w:hAnsi="Times New Roman" w:cs="Times New Roman"/>
          <w:sz w:val="24"/>
          <w:szCs w:val="24"/>
        </w:rPr>
        <w:t>Andrei</w:t>
      </w:r>
      <w:proofErr w:type="spellEnd"/>
      <w:r w:rsidRPr="00E6702D">
        <w:rPr>
          <w:rFonts w:ascii="Times New Roman" w:hAnsi="Times New Roman" w:cs="Times New Roman"/>
          <w:sz w:val="24"/>
          <w:szCs w:val="24"/>
        </w:rPr>
        <w:t xml:space="preserve"> e DORNELLES, </w:t>
      </w:r>
      <w:proofErr w:type="spellStart"/>
      <w:r w:rsidRPr="00E6702D">
        <w:rPr>
          <w:rFonts w:ascii="Times New Roman" w:hAnsi="Times New Roman" w:cs="Times New Roman"/>
          <w:sz w:val="24"/>
          <w:szCs w:val="24"/>
        </w:rPr>
        <w:t>Daniélle</w:t>
      </w:r>
      <w:proofErr w:type="spellEnd"/>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Dignidade-Vulnerabilidade Versus Dignidade-Liberdade – um estudo crítico do estatuto da pessoa com deficiência a partir do conceito de dignidade da pessoa humana</w:t>
      </w:r>
      <w:r w:rsidRPr="00E6702D">
        <w:rPr>
          <w:rFonts w:ascii="Times New Roman" w:hAnsi="Times New Roman" w:cs="Times New Roman"/>
          <w:i/>
          <w:sz w:val="24"/>
          <w:szCs w:val="24"/>
        </w:rPr>
        <w:t xml:space="preserve">. </w:t>
      </w:r>
      <w:r w:rsidRPr="00E6702D">
        <w:rPr>
          <w:rFonts w:ascii="Times New Roman" w:hAnsi="Times New Roman" w:cs="Times New Roman"/>
          <w:sz w:val="24"/>
          <w:szCs w:val="24"/>
        </w:rPr>
        <w:t xml:space="preserve">[Em linha]. Lima: </w:t>
      </w:r>
      <w:proofErr w:type="spellStart"/>
      <w:r w:rsidRPr="00E6702D">
        <w:rPr>
          <w:rFonts w:ascii="Times New Roman" w:hAnsi="Times New Roman" w:cs="Times New Roman"/>
          <w:sz w:val="24"/>
          <w:szCs w:val="24"/>
        </w:rPr>
        <w:t>Facultad</w:t>
      </w:r>
      <w:proofErr w:type="spellEnd"/>
      <w:r w:rsidRPr="00E6702D">
        <w:rPr>
          <w:rFonts w:ascii="Times New Roman" w:hAnsi="Times New Roman" w:cs="Times New Roman"/>
          <w:sz w:val="24"/>
          <w:szCs w:val="24"/>
        </w:rPr>
        <w:t xml:space="preserve"> de </w:t>
      </w:r>
      <w:proofErr w:type="spellStart"/>
      <w:r w:rsidRPr="00E6702D">
        <w:rPr>
          <w:rFonts w:ascii="Times New Roman" w:hAnsi="Times New Roman" w:cs="Times New Roman"/>
          <w:sz w:val="24"/>
          <w:szCs w:val="24"/>
        </w:rPr>
        <w:t>Derecho</w:t>
      </w:r>
      <w:proofErr w:type="spellEnd"/>
      <w:r w:rsidRPr="00E6702D">
        <w:rPr>
          <w:rFonts w:ascii="Times New Roman" w:hAnsi="Times New Roman" w:cs="Times New Roman"/>
          <w:sz w:val="24"/>
          <w:szCs w:val="24"/>
        </w:rPr>
        <w:t xml:space="preserve"> de la </w:t>
      </w:r>
      <w:proofErr w:type="spellStart"/>
      <w:r w:rsidRPr="00E6702D">
        <w:rPr>
          <w:rFonts w:ascii="Times New Roman" w:hAnsi="Times New Roman" w:cs="Times New Roman"/>
          <w:sz w:val="24"/>
          <w:szCs w:val="24"/>
        </w:rPr>
        <w:t>Pontificia</w:t>
      </w:r>
      <w:proofErr w:type="spellEnd"/>
      <w:r w:rsidRPr="00E6702D">
        <w:rPr>
          <w:rFonts w:ascii="Times New Roman" w:hAnsi="Times New Roman" w:cs="Times New Roman"/>
          <w:sz w:val="24"/>
          <w:szCs w:val="24"/>
        </w:rPr>
        <w:t xml:space="preserve"> </w:t>
      </w:r>
      <w:proofErr w:type="spellStart"/>
      <w:r w:rsidRPr="00E6702D">
        <w:rPr>
          <w:rFonts w:ascii="Times New Roman" w:hAnsi="Times New Roman" w:cs="Times New Roman"/>
          <w:sz w:val="24"/>
          <w:szCs w:val="24"/>
        </w:rPr>
        <w:t>Universidad</w:t>
      </w:r>
      <w:proofErr w:type="spellEnd"/>
      <w:r w:rsidRPr="00E6702D">
        <w:rPr>
          <w:rFonts w:ascii="Times New Roman" w:hAnsi="Times New Roman" w:cs="Times New Roman"/>
          <w:sz w:val="24"/>
          <w:szCs w:val="24"/>
        </w:rPr>
        <w:t xml:space="preserve"> Católica </w:t>
      </w:r>
      <w:proofErr w:type="spellStart"/>
      <w:r w:rsidRPr="00E6702D">
        <w:rPr>
          <w:rFonts w:ascii="Times New Roman" w:hAnsi="Times New Roman" w:cs="Times New Roman"/>
          <w:sz w:val="24"/>
          <w:szCs w:val="24"/>
        </w:rPr>
        <w:t>del</w:t>
      </w:r>
      <w:proofErr w:type="spellEnd"/>
      <w:r w:rsidRPr="00E6702D">
        <w:rPr>
          <w:rFonts w:ascii="Times New Roman" w:hAnsi="Times New Roman" w:cs="Times New Roman"/>
          <w:sz w:val="24"/>
          <w:szCs w:val="24"/>
        </w:rPr>
        <w:t xml:space="preserve"> Perú.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1" w:history="1">
        <w:r w:rsidRPr="00E6702D">
          <w:rPr>
            <w:rStyle w:val="Hiperligao"/>
            <w:rFonts w:ascii="Times New Roman" w:hAnsi="Times New Roman" w:cs="Times New Roman"/>
            <w:sz w:val="24"/>
            <w:szCs w:val="24"/>
          </w:rPr>
          <w:t>http://themis.pe</w:t>
        </w:r>
      </w:hyperlink>
      <w:r w:rsidRPr="00E6702D">
        <w:rPr>
          <w:rFonts w:ascii="Times New Roman" w:hAnsi="Times New Roman" w:cs="Times New Roman"/>
          <w:sz w:val="24"/>
          <w:szCs w:val="24"/>
        </w:rPr>
        <w:t>;</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MARCÍLIO, Lucas</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Estatuto da Pessoa com Deficiência e Reflexos na Incapacidade Civil: avanços e retrocessos</w:t>
      </w:r>
      <w:r w:rsidRPr="00E6702D">
        <w:rPr>
          <w:rFonts w:ascii="Times New Roman" w:hAnsi="Times New Roman" w:cs="Times New Roman"/>
          <w:sz w:val="24"/>
          <w:szCs w:val="24"/>
        </w:rPr>
        <w:t>. [Em linha]. ETIC, v. 13, n</w:t>
      </w:r>
      <w:r w:rsidR="000D6A25">
        <w:rPr>
          <w:rFonts w:ascii="Times New Roman" w:hAnsi="Times New Roman" w:cs="Times New Roman"/>
          <w:sz w:val="24"/>
          <w:szCs w:val="24"/>
        </w:rPr>
        <w:t xml:space="preserve">. </w:t>
      </w:r>
      <w:r w:rsidRPr="00E6702D">
        <w:rPr>
          <w:rFonts w:ascii="Times New Roman" w:hAnsi="Times New Roman" w:cs="Times New Roman"/>
          <w:sz w:val="24"/>
          <w:szCs w:val="24"/>
        </w:rPr>
        <w:t>13.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2" w:history="1">
        <w:r w:rsidRPr="00E6702D">
          <w:rPr>
            <w:rStyle w:val="Hiperligao"/>
            <w:rFonts w:ascii="Times New Roman" w:hAnsi="Times New Roman" w:cs="Times New Roman"/>
            <w:sz w:val="24"/>
            <w:szCs w:val="24"/>
          </w:rPr>
          <w:t>www.intertemas.toledoprudente.edu.br/revista/índex</w:t>
        </w:r>
      </w:hyperlink>
      <w:r w:rsidRPr="00E6702D">
        <w:rPr>
          <w:rFonts w:ascii="Times New Roman" w:hAnsi="Times New Roman" w:cs="Times New Roman"/>
          <w:sz w:val="24"/>
          <w:szCs w:val="24"/>
        </w:rPr>
        <w:t>;</w:t>
      </w:r>
    </w:p>
    <w:p w:rsidR="001C1088" w:rsidRPr="00E6702D" w:rsidRDefault="00554098" w:rsidP="001C1088">
      <w:pPr>
        <w:rPr>
          <w:rFonts w:ascii="Times New Roman" w:hAnsi="Times New Roman" w:cs="Times New Roman"/>
          <w:sz w:val="24"/>
          <w:szCs w:val="24"/>
        </w:rPr>
      </w:pPr>
      <w:r>
        <w:rPr>
          <w:rFonts w:ascii="Times New Roman" w:hAnsi="Times New Roman" w:cs="Times New Roman"/>
          <w:sz w:val="24"/>
          <w:szCs w:val="24"/>
        </w:rPr>
        <w:t xml:space="preserve">- MARTINS, Ana Camilo. </w:t>
      </w:r>
      <w:r w:rsidR="001C1088" w:rsidRPr="00554098">
        <w:rPr>
          <w:rFonts w:ascii="Times New Roman" w:hAnsi="Times New Roman" w:cs="Times New Roman"/>
          <w:b/>
          <w:sz w:val="24"/>
          <w:szCs w:val="24"/>
        </w:rPr>
        <w:t>Cidadanias Esquecidas: o caso de pessoas com deficiência.</w:t>
      </w:r>
      <w:r w:rsidR="001C1088" w:rsidRPr="00E6702D">
        <w:rPr>
          <w:rFonts w:ascii="Times New Roman" w:hAnsi="Times New Roman" w:cs="Times New Roman"/>
          <w:sz w:val="24"/>
          <w:szCs w:val="24"/>
        </w:rPr>
        <w:t xml:space="preserve"> [Em linha]. Universidade da Beira Interior: Covilhã. [</w:t>
      </w:r>
      <w:proofErr w:type="spellStart"/>
      <w:r w:rsidR="001C1088" w:rsidRPr="00E6702D">
        <w:rPr>
          <w:rFonts w:ascii="Times New Roman" w:hAnsi="Times New Roman" w:cs="Times New Roman"/>
          <w:sz w:val="24"/>
          <w:szCs w:val="24"/>
        </w:rPr>
        <w:t>Consult</w:t>
      </w:r>
      <w:proofErr w:type="spellEnd"/>
      <w:r w:rsidR="001C1088" w:rsidRPr="00E6702D">
        <w:rPr>
          <w:rFonts w:ascii="Times New Roman" w:hAnsi="Times New Roman" w:cs="Times New Roman"/>
          <w:sz w:val="24"/>
          <w:szCs w:val="24"/>
        </w:rPr>
        <w:t xml:space="preserve">. 01 </w:t>
      </w:r>
      <w:proofErr w:type="gramStart"/>
      <w:r w:rsidR="001C1088" w:rsidRPr="00E6702D">
        <w:rPr>
          <w:rFonts w:ascii="Times New Roman" w:hAnsi="Times New Roman" w:cs="Times New Roman"/>
          <w:sz w:val="24"/>
          <w:szCs w:val="24"/>
        </w:rPr>
        <w:t>set</w:t>
      </w:r>
      <w:proofErr w:type="gramEnd"/>
      <w:r w:rsidR="001C1088" w:rsidRPr="00E6702D">
        <w:rPr>
          <w:rFonts w:ascii="Times New Roman" w:hAnsi="Times New Roman" w:cs="Times New Roman"/>
          <w:sz w:val="24"/>
          <w:szCs w:val="24"/>
        </w:rPr>
        <w:t xml:space="preserve">. 2017]; Disponível </w:t>
      </w:r>
      <w:proofErr w:type="gramStart"/>
      <w:r w:rsidR="001C1088" w:rsidRPr="00E6702D">
        <w:rPr>
          <w:rFonts w:ascii="Times New Roman" w:hAnsi="Times New Roman" w:cs="Times New Roman"/>
          <w:sz w:val="24"/>
          <w:szCs w:val="24"/>
        </w:rPr>
        <w:t>em</w:t>
      </w:r>
      <w:proofErr w:type="gramEnd"/>
      <w:r w:rsidR="001C1088" w:rsidRPr="00E6702D">
        <w:rPr>
          <w:rFonts w:ascii="Times New Roman" w:hAnsi="Times New Roman" w:cs="Times New Roman"/>
          <w:sz w:val="24"/>
          <w:szCs w:val="24"/>
        </w:rPr>
        <w:t xml:space="preserve">: </w:t>
      </w:r>
      <w:hyperlink r:id="rId13" w:history="1">
        <w:r w:rsidR="001C1088" w:rsidRPr="00E6702D">
          <w:rPr>
            <w:rStyle w:val="Hiperligao"/>
            <w:rFonts w:ascii="Times New Roman" w:hAnsi="Times New Roman" w:cs="Times New Roman"/>
            <w:sz w:val="24"/>
            <w:szCs w:val="24"/>
          </w:rPr>
          <w:t>https://ubibliorum.ubi.pt/handle/10400.6/2431</w:t>
        </w:r>
      </w:hyperlink>
      <w:r w:rsidR="001C1088" w:rsidRPr="00E6702D">
        <w:rPr>
          <w:rFonts w:ascii="Times New Roman" w:hAnsi="Times New Roman" w:cs="Times New Roman"/>
          <w:sz w:val="24"/>
          <w:szCs w:val="24"/>
        </w:rPr>
        <w:t>;</w:t>
      </w:r>
    </w:p>
    <w:p w:rsidR="001C1088"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xml:space="preserve"> - MENDES, </w:t>
      </w:r>
      <w:proofErr w:type="spellStart"/>
      <w:r w:rsidRPr="00E6702D">
        <w:rPr>
          <w:rFonts w:ascii="Times New Roman" w:hAnsi="Times New Roman" w:cs="Times New Roman"/>
          <w:sz w:val="24"/>
          <w:szCs w:val="24"/>
        </w:rPr>
        <w:t>Mariane</w:t>
      </w:r>
      <w:proofErr w:type="spellEnd"/>
      <w:r w:rsidRPr="00E6702D">
        <w:rPr>
          <w:rFonts w:ascii="Times New Roman" w:hAnsi="Times New Roman" w:cs="Times New Roman"/>
          <w:sz w:val="24"/>
          <w:szCs w:val="24"/>
        </w:rPr>
        <w:t xml:space="preserve"> Porto e SILVEIRA, Ingrid</w:t>
      </w:r>
      <w:r w:rsidR="00554098">
        <w:rPr>
          <w:rFonts w:ascii="Times New Roman" w:hAnsi="Times New Roman" w:cs="Times New Roman"/>
          <w:sz w:val="24"/>
          <w:szCs w:val="24"/>
        </w:rPr>
        <w:t xml:space="preserve">. </w:t>
      </w:r>
      <w:r w:rsidRPr="00554098">
        <w:rPr>
          <w:rFonts w:ascii="Times New Roman" w:hAnsi="Times New Roman" w:cs="Times New Roman"/>
          <w:b/>
          <w:sz w:val="24"/>
          <w:szCs w:val="24"/>
        </w:rPr>
        <w:t>Estupro de Vulnerável Consentido: diversas visões acerca da absolvição embasada no consentimento da vítima</w:t>
      </w:r>
      <w:r w:rsidRPr="00E6702D">
        <w:rPr>
          <w:rFonts w:ascii="Times New Roman" w:hAnsi="Times New Roman" w:cs="Times New Roman"/>
          <w:sz w:val="24"/>
          <w:szCs w:val="24"/>
        </w:rPr>
        <w:t>. “Revista da Jornada da Pós-Graduação e Pesquisa”. Universidade da Região da Campanha;</w:t>
      </w:r>
    </w:p>
    <w:p w:rsidR="00866BF2" w:rsidRPr="00E6702D" w:rsidRDefault="00866BF2" w:rsidP="001C1088">
      <w:pPr>
        <w:rPr>
          <w:rFonts w:ascii="Times New Roman" w:hAnsi="Times New Roman" w:cs="Times New Roman"/>
          <w:sz w:val="24"/>
          <w:szCs w:val="24"/>
        </w:rPr>
      </w:pPr>
      <w:r>
        <w:rPr>
          <w:rFonts w:ascii="Times New Roman" w:hAnsi="Times New Roman" w:cs="Times New Roman"/>
          <w:sz w:val="24"/>
          <w:szCs w:val="24"/>
        </w:rPr>
        <w:t xml:space="preserve">- </w:t>
      </w:r>
      <w:r w:rsidR="00554098">
        <w:rPr>
          <w:rFonts w:ascii="Times New Roman" w:hAnsi="Times New Roman" w:cs="Times New Roman"/>
          <w:sz w:val="24"/>
          <w:szCs w:val="24"/>
        </w:rPr>
        <w:t>MONTEIRO, António Pinto.</w:t>
      </w:r>
      <w:r w:rsidRPr="00866BF2">
        <w:rPr>
          <w:rFonts w:ascii="Times New Roman" w:hAnsi="Times New Roman" w:cs="Times New Roman"/>
          <w:sz w:val="24"/>
          <w:szCs w:val="24"/>
        </w:rPr>
        <w:t xml:space="preserve"> </w:t>
      </w:r>
      <w:r w:rsidRPr="00554098">
        <w:rPr>
          <w:rFonts w:ascii="Times New Roman" w:hAnsi="Times New Roman" w:cs="Times New Roman"/>
          <w:b/>
          <w:sz w:val="24"/>
          <w:szCs w:val="24"/>
        </w:rPr>
        <w:t>Das incapacidades ao Maior Acompanhado</w:t>
      </w:r>
      <w:r w:rsidRPr="00866BF2">
        <w:rPr>
          <w:rFonts w:ascii="Times New Roman" w:hAnsi="Times New Roman" w:cs="Times New Roman"/>
          <w:sz w:val="24"/>
          <w:szCs w:val="24"/>
        </w:rPr>
        <w:t xml:space="preserve"> – Breve Apresentação da Lei 49/2018. Lisboa: CEJ, 2019</w:t>
      </w:r>
      <w:r w:rsidR="00E668FB">
        <w:rPr>
          <w:rFonts w:ascii="Times New Roman" w:hAnsi="Times New Roman" w:cs="Times New Roman"/>
          <w:sz w:val="24"/>
          <w:szCs w:val="24"/>
        </w:rPr>
        <w:t>, pp. 23-48;</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NASPOLINI, Ludmila</w:t>
      </w:r>
      <w:r w:rsidR="00554098">
        <w:rPr>
          <w:rFonts w:ascii="Times New Roman" w:hAnsi="Times New Roman" w:cs="Times New Roman"/>
          <w:sz w:val="24"/>
          <w:szCs w:val="24"/>
        </w:rPr>
        <w:t xml:space="preserve">. </w:t>
      </w:r>
      <w:r w:rsidRPr="00554098">
        <w:rPr>
          <w:rFonts w:ascii="Times New Roman" w:hAnsi="Times New Roman" w:cs="Times New Roman"/>
          <w:b/>
          <w:sz w:val="24"/>
          <w:szCs w:val="24"/>
        </w:rPr>
        <w:t>A Proteção aos Direitos da Pessoa com Deficiência</w:t>
      </w:r>
      <w:r w:rsidRPr="00E6702D">
        <w:rPr>
          <w:rFonts w:ascii="Times New Roman" w:hAnsi="Times New Roman" w:cs="Times New Roman"/>
          <w:sz w:val="24"/>
          <w:szCs w:val="24"/>
        </w:rPr>
        <w:t xml:space="preserve">. “Revista do CEJUR/TJSC”. Rio Grande do Sul. </w:t>
      </w:r>
      <w:proofErr w:type="gramStart"/>
      <w:r w:rsidRPr="00E6702D">
        <w:rPr>
          <w:rFonts w:ascii="Times New Roman" w:hAnsi="Times New Roman" w:cs="Times New Roman"/>
          <w:sz w:val="24"/>
          <w:szCs w:val="24"/>
        </w:rPr>
        <w:t>v</w:t>
      </w:r>
      <w:proofErr w:type="gramEnd"/>
      <w:r w:rsidRPr="00E6702D">
        <w:rPr>
          <w:rFonts w:ascii="Times New Roman" w:hAnsi="Times New Roman" w:cs="Times New Roman"/>
          <w:sz w:val="24"/>
          <w:szCs w:val="24"/>
        </w:rPr>
        <w:t>. V, n. 1, pp. 229-251;</w:t>
      </w:r>
    </w:p>
    <w:p w:rsidR="001C1088" w:rsidRPr="00E6702D" w:rsidRDefault="001C1088" w:rsidP="001C1088">
      <w:pPr>
        <w:rPr>
          <w:rFonts w:ascii="Times New Roman" w:hAnsi="Times New Roman" w:cs="Times New Roman"/>
          <w:color w:val="0070C0"/>
          <w:sz w:val="24"/>
          <w:szCs w:val="24"/>
          <w:shd w:val="clear" w:color="auto" w:fill="FFFFFF"/>
        </w:rPr>
      </w:pPr>
      <w:r w:rsidRPr="00E6702D">
        <w:rPr>
          <w:rFonts w:ascii="Times New Roman" w:hAnsi="Times New Roman" w:cs="Times New Roman"/>
          <w:sz w:val="24"/>
          <w:szCs w:val="24"/>
        </w:rPr>
        <w:lastRenderedPageBreak/>
        <w:t>- NEVES, Alexandra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 xml:space="preserve">O Estatuto dos “Cidadãos Invisíveis”: o longo </w:t>
      </w:r>
      <w:proofErr w:type="gramStart"/>
      <w:r w:rsidRPr="00554098">
        <w:rPr>
          <w:rFonts w:ascii="Times New Roman" w:hAnsi="Times New Roman" w:cs="Times New Roman"/>
          <w:b/>
          <w:sz w:val="24"/>
          <w:szCs w:val="24"/>
        </w:rPr>
        <w:t>caminho</w:t>
      </w:r>
      <w:proofErr w:type="gramEnd"/>
      <w:r w:rsidRPr="00554098">
        <w:rPr>
          <w:rFonts w:ascii="Times New Roman" w:hAnsi="Times New Roman" w:cs="Times New Roman"/>
          <w:b/>
          <w:sz w:val="24"/>
          <w:szCs w:val="24"/>
        </w:rPr>
        <w:t xml:space="preserve"> para a plena cidadania das pessoas com deficiência.</w:t>
      </w:r>
      <w:r w:rsidRPr="00E6702D">
        <w:rPr>
          <w:rFonts w:ascii="Times New Roman" w:hAnsi="Times New Roman" w:cs="Times New Roman"/>
          <w:sz w:val="24"/>
          <w:szCs w:val="24"/>
        </w:rPr>
        <w:t xml:space="preserve"> [Em linha]. Lisboa: Universidade Autónoma de Lisboa.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jul</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4" w:history="1">
        <w:r w:rsidRPr="00E6702D">
          <w:rPr>
            <w:rStyle w:val="Hiperligao"/>
            <w:rFonts w:ascii="Times New Roman" w:hAnsi="Times New Roman" w:cs="Times New Roman"/>
            <w:sz w:val="24"/>
            <w:szCs w:val="24"/>
            <w:shd w:val="clear" w:color="auto" w:fill="FFFFFF"/>
          </w:rPr>
          <w:t>http://repositorio.ual.pt</w:t>
        </w:r>
      </w:hyperlink>
      <w:r w:rsidRPr="00E6702D">
        <w:rPr>
          <w:rFonts w:ascii="Times New Roman" w:hAnsi="Times New Roman" w:cs="Times New Roman"/>
          <w:color w:val="0070C0"/>
          <w:sz w:val="24"/>
          <w:szCs w:val="24"/>
          <w:shd w:val="clear" w:color="auto" w:fill="FFFFFF"/>
        </w:rPr>
        <w:t>;</w:t>
      </w:r>
    </w:p>
    <w:p w:rsidR="00E668FB" w:rsidRPr="00E6702D" w:rsidRDefault="00E668FB" w:rsidP="001C1088">
      <w:pPr>
        <w:rPr>
          <w:rFonts w:ascii="Times New Roman" w:hAnsi="Times New Roman" w:cs="Times New Roman"/>
          <w:sz w:val="24"/>
          <w:szCs w:val="24"/>
        </w:rPr>
      </w:pPr>
      <w:r>
        <w:rPr>
          <w:rFonts w:ascii="Times New Roman" w:hAnsi="Times New Roman" w:cs="Times New Roman"/>
          <w:sz w:val="24"/>
          <w:szCs w:val="24"/>
        </w:rPr>
        <w:t xml:space="preserve">- </w:t>
      </w:r>
      <w:r w:rsidR="00554098">
        <w:rPr>
          <w:rFonts w:ascii="Times New Roman" w:hAnsi="Times New Roman" w:cs="Times New Roman"/>
          <w:sz w:val="24"/>
          <w:szCs w:val="24"/>
        </w:rPr>
        <w:t xml:space="preserve">PAZ, Margarida. </w:t>
      </w:r>
      <w:r w:rsidRPr="00554098">
        <w:rPr>
          <w:rFonts w:ascii="Times New Roman" w:hAnsi="Times New Roman" w:cs="Times New Roman"/>
          <w:b/>
          <w:sz w:val="24"/>
          <w:szCs w:val="24"/>
        </w:rPr>
        <w:t>O Ministério Público e o Novo Regime do Maior Acompanhado</w:t>
      </w:r>
      <w:r w:rsidRPr="00E668FB">
        <w:rPr>
          <w:rFonts w:ascii="Times New Roman" w:hAnsi="Times New Roman" w:cs="Times New Roman"/>
          <w:sz w:val="24"/>
          <w:szCs w:val="24"/>
        </w:rPr>
        <w:t>. Lisboa, CEJ, 2019, p</w:t>
      </w:r>
      <w:r>
        <w:rPr>
          <w:rFonts w:ascii="Times New Roman" w:hAnsi="Times New Roman" w:cs="Times New Roman"/>
          <w:sz w:val="24"/>
          <w:szCs w:val="24"/>
        </w:rPr>
        <w:t>p. 111-128;</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PIMENTEL, Susana e PIMENTEL, Mariana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Acessibilidades para a Inclusão da Pessoa com Deficiência: sobre o que estamos falando</w:t>
      </w:r>
      <w:r w:rsidRPr="00E6702D">
        <w:rPr>
          <w:rFonts w:ascii="Times New Roman" w:hAnsi="Times New Roman" w:cs="Times New Roman"/>
          <w:sz w:val="24"/>
          <w:szCs w:val="24"/>
        </w:rPr>
        <w:t xml:space="preserve">. “Revista FAEEBA”. Salvador, v. 26, n. 50, pp. 91-103;- RIBEIRO, Simone – </w:t>
      </w:r>
      <w:r w:rsidRPr="00E6702D">
        <w:rPr>
          <w:rFonts w:ascii="Times New Roman" w:hAnsi="Times New Roman" w:cs="Times New Roman"/>
          <w:i/>
          <w:sz w:val="24"/>
          <w:szCs w:val="24"/>
        </w:rPr>
        <w:t>Lei 13.146/2015 –</w:t>
      </w:r>
      <w:r w:rsidRPr="00E6702D">
        <w:rPr>
          <w:rFonts w:ascii="Times New Roman" w:hAnsi="Times New Roman" w:cs="Times New Roman"/>
          <w:sz w:val="24"/>
          <w:szCs w:val="24"/>
        </w:rPr>
        <w:t xml:space="preserve"> </w:t>
      </w:r>
      <w:r w:rsidRPr="00E6702D">
        <w:rPr>
          <w:rFonts w:ascii="Times New Roman" w:hAnsi="Times New Roman" w:cs="Times New Roman"/>
          <w:i/>
          <w:sz w:val="24"/>
          <w:szCs w:val="24"/>
        </w:rPr>
        <w:t>Estatuto da Pessoa com Deficiência e suas Consequências: da incapacidade civil e interdição</w:t>
      </w:r>
      <w:r w:rsidRPr="00E6702D">
        <w:rPr>
          <w:rFonts w:ascii="Times New Roman" w:hAnsi="Times New Roman" w:cs="Times New Roman"/>
          <w:sz w:val="24"/>
          <w:szCs w:val="24"/>
        </w:rPr>
        <w:t>. [Em linha]. Porto Alegre: Universidade Federal do Rio Grande do Sul.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5" w:history="1">
        <w:r w:rsidRPr="00E6702D">
          <w:rPr>
            <w:rStyle w:val="Hiperligao"/>
            <w:rFonts w:ascii="Times New Roman" w:hAnsi="Times New Roman" w:cs="Times New Roman"/>
            <w:sz w:val="24"/>
            <w:szCs w:val="24"/>
          </w:rPr>
          <w:t>www.lume.ufrgs.br</w:t>
        </w:r>
      </w:hyperlink>
      <w:r w:rsidRPr="00E6702D">
        <w:rPr>
          <w:rFonts w:ascii="Times New Roman" w:hAnsi="Times New Roman" w:cs="Times New Roman"/>
          <w:sz w:val="24"/>
          <w:szCs w:val="24"/>
        </w:rPr>
        <w:t>;</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PINHEIRO, Jorge Duarte</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As Pessoas com Deficiência como Sujeitos de Direitos e Deveres: incapacidades e suprimentos – a visão do Jurista</w:t>
      </w:r>
      <w:r w:rsidRPr="00E6702D">
        <w:rPr>
          <w:rFonts w:ascii="Times New Roman" w:hAnsi="Times New Roman" w:cs="Times New Roman"/>
          <w:sz w:val="24"/>
          <w:szCs w:val="24"/>
        </w:rPr>
        <w:t>. [Em linha]. Lisboa.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6" w:history="1">
        <w:r w:rsidRPr="00E6702D">
          <w:rPr>
            <w:rStyle w:val="Hiperligao"/>
            <w:rFonts w:ascii="Times New Roman" w:hAnsi="Times New Roman" w:cs="Times New Roman"/>
            <w:sz w:val="24"/>
            <w:szCs w:val="24"/>
          </w:rPr>
          <w:t>https://www.icjp.pt/sites/default/files/media/600-886.pdf</w:t>
        </w:r>
      </w:hyperlink>
      <w:r w:rsidRPr="00E6702D">
        <w:rPr>
          <w:rFonts w:ascii="Times New Roman" w:hAnsi="Times New Roman" w:cs="Times New Roman"/>
          <w:sz w:val="24"/>
          <w:szCs w:val="24"/>
        </w:rPr>
        <w:t>:</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SAMPAIO, Maria Carvalho</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 xml:space="preserve">Regime Jurídico das Incapacidades: novo instituto para a </w:t>
      </w:r>
      <w:proofErr w:type="spellStart"/>
      <w:r w:rsidRPr="00554098">
        <w:rPr>
          <w:rFonts w:ascii="Times New Roman" w:hAnsi="Times New Roman" w:cs="Times New Roman"/>
          <w:b/>
          <w:sz w:val="24"/>
          <w:szCs w:val="24"/>
        </w:rPr>
        <w:t>protecção</w:t>
      </w:r>
      <w:proofErr w:type="spellEnd"/>
      <w:r w:rsidRPr="00554098">
        <w:rPr>
          <w:rFonts w:ascii="Times New Roman" w:hAnsi="Times New Roman" w:cs="Times New Roman"/>
          <w:b/>
          <w:sz w:val="24"/>
          <w:szCs w:val="24"/>
        </w:rPr>
        <w:t xml:space="preserve"> dos idosos</w:t>
      </w:r>
      <w:r w:rsidRPr="00E6702D">
        <w:rPr>
          <w:rFonts w:ascii="Times New Roman" w:hAnsi="Times New Roman" w:cs="Times New Roman"/>
          <w:sz w:val="24"/>
          <w:szCs w:val="24"/>
        </w:rPr>
        <w:t>. [Em linha]. Revista Julgar.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7" w:history="1">
        <w:r w:rsidRPr="00E6702D">
          <w:rPr>
            <w:rStyle w:val="Hiperligao"/>
            <w:rFonts w:ascii="Times New Roman" w:hAnsi="Times New Roman" w:cs="Times New Roman"/>
            <w:sz w:val="24"/>
            <w:szCs w:val="24"/>
          </w:rPr>
          <w:t>http://julgar.pt/wp-content/uploads/2016/12/20161209-ARTIGO-JULGAR-Regime-Jur%C3%ADdico-das-Incapacidades-Novo-Regime-para-a-Prote%C3%A7%C3%A3o-dos-Idosos-Concei%C3%A7%C3%A3o-Sampaio.pdf</w:t>
        </w:r>
      </w:hyperlink>
      <w:r w:rsidRPr="00E6702D">
        <w:rPr>
          <w:rFonts w:ascii="Times New Roman" w:hAnsi="Times New Roman" w:cs="Times New Roman"/>
          <w:sz w:val="24"/>
          <w:szCs w:val="24"/>
        </w:rPr>
        <w:t>;</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SHIGEMATSU, Letícia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 xml:space="preserve">A Nova </w:t>
      </w:r>
      <w:proofErr w:type="spellStart"/>
      <w:r w:rsidRPr="00554098">
        <w:rPr>
          <w:rFonts w:ascii="Times New Roman" w:hAnsi="Times New Roman" w:cs="Times New Roman"/>
          <w:b/>
          <w:sz w:val="24"/>
          <w:szCs w:val="24"/>
        </w:rPr>
        <w:t>Perspectiva</w:t>
      </w:r>
      <w:proofErr w:type="spellEnd"/>
      <w:r w:rsidRPr="00554098">
        <w:rPr>
          <w:rFonts w:ascii="Times New Roman" w:hAnsi="Times New Roman" w:cs="Times New Roman"/>
          <w:b/>
          <w:sz w:val="24"/>
          <w:szCs w:val="24"/>
        </w:rPr>
        <w:t xml:space="preserve"> do Estatuto da Pessoa com Deficiência e seus Reflexos no Sistema de Incapacidades do Código Civil</w:t>
      </w:r>
      <w:r w:rsidRPr="00E6702D">
        <w:rPr>
          <w:rFonts w:ascii="Times New Roman" w:hAnsi="Times New Roman" w:cs="Times New Roman"/>
          <w:sz w:val="24"/>
          <w:szCs w:val="24"/>
        </w:rPr>
        <w:t>. [Em linha]. São Paulo: Centro Universitário António Eufrásio de Toledo.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18" w:history="1">
        <w:r w:rsidRPr="00E6702D">
          <w:rPr>
            <w:rStyle w:val="Hiperligao"/>
            <w:rFonts w:ascii="Times New Roman" w:hAnsi="Times New Roman" w:cs="Times New Roman"/>
            <w:sz w:val="24"/>
            <w:szCs w:val="24"/>
          </w:rPr>
          <w:t>http://intertemas.unitoledo.br</w:t>
        </w:r>
      </w:hyperlink>
      <w:r w:rsidRPr="00E6702D">
        <w:rPr>
          <w:rFonts w:ascii="Times New Roman" w:hAnsi="Times New Roman" w:cs="Times New Roman"/>
          <w:sz w:val="24"/>
          <w:szCs w:val="24"/>
        </w:rPr>
        <w:t>;</w:t>
      </w:r>
    </w:p>
    <w:p w:rsidR="001C1088" w:rsidRPr="00E6702D" w:rsidRDefault="00554098" w:rsidP="001C1088">
      <w:pPr>
        <w:rPr>
          <w:rFonts w:ascii="Times New Roman" w:hAnsi="Times New Roman" w:cs="Times New Roman"/>
          <w:sz w:val="24"/>
          <w:szCs w:val="24"/>
        </w:rPr>
      </w:pPr>
      <w:r>
        <w:rPr>
          <w:rFonts w:ascii="Times New Roman" w:hAnsi="Times New Roman" w:cs="Times New Roman"/>
          <w:sz w:val="24"/>
          <w:szCs w:val="24"/>
        </w:rPr>
        <w:t xml:space="preserve">- SILVA, </w:t>
      </w:r>
      <w:proofErr w:type="spellStart"/>
      <w:r>
        <w:rPr>
          <w:rFonts w:ascii="Times New Roman" w:hAnsi="Times New Roman" w:cs="Times New Roman"/>
          <w:sz w:val="24"/>
          <w:szCs w:val="24"/>
        </w:rPr>
        <w:t>Aurya</w:t>
      </w:r>
      <w:proofErr w:type="spellEnd"/>
      <w:r>
        <w:rPr>
          <w:rFonts w:ascii="Times New Roman" w:hAnsi="Times New Roman" w:cs="Times New Roman"/>
          <w:sz w:val="24"/>
          <w:szCs w:val="24"/>
        </w:rPr>
        <w:t xml:space="preserve">. </w:t>
      </w:r>
      <w:r w:rsidR="001C1088" w:rsidRPr="00554098">
        <w:rPr>
          <w:rFonts w:ascii="Times New Roman" w:hAnsi="Times New Roman" w:cs="Times New Roman"/>
          <w:b/>
          <w:sz w:val="24"/>
          <w:szCs w:val="24"/>
        </w:rPr>
        <w:t>Novo Estatuto da Pessoa com Deficiência, e Suas Implicações a Curatela</w:t>
      </w:r>
      <w:r w:rsidR="001C1088" w:rsidRPr="00E6702D">
        <w:rPr>
          <w:rFonts w:ascii="Times New Roman" w:hAnsi="Times New Roman" w:cs="Times New Roman"/>
          <w:sz w:val="24"/>
          <w:szCs w:val="24"/>
        </w:rPr>
        <w:t xml:space="preserve">. [Em linha]. CARUARU: Centro Universitário </w:t>
      </w:r>
      <w:proofErr w:type="spellStart"/>
      <w:r w:rsidR="001C1088" w:rsidRPr="00E6702D">
        <w:rPr>
          <w:rFonts w:ascii="Times New Roman" w:hAnsi="Times New Roman" w:cs="Times New Roman"/>
          <w:sz w:val="24"/>
          <w:szCs w:val="24"/>
        </w:rPr>
        <w:t>Tabosa</w:t>
      </w:r>
      <w:proofErr w:type="spellEnd"/>
      <w:r w:rsidR="001C1088" w:rsidRPr="00E6702D">
        <w:rPr>
          <w:rFonts w:ascii="Times New Roman" w:hAnsi="Times New Roman" w:cs="Times New Roman"/>
          <w:sz w:val="24"/>
          <w:szCs w:val="24"/>
        </w:rPr>
        <w:t xml:space="preserve"> de Almeida. [</w:t>
      </w:r>
      <w:proofErr w:type="spellStart"/>
      <w:r w:rsidR="001C1088" w:rsidRPr="00E6702D">
        <w:rPr>
          <w:rFonts w:ascii="Times New Roman" w:hAnsi="Times New Roman" w:cs="Times New Roman"/>
          <w:sz w:val="24"/>
          <w:szCs w:val="24"/>
        </w:rPr>
        <w:t>Consult</w:t>
      </w:r>
      <w:proofErr w:type="spellEnd"/>
      <w:r w:rsidR="001C1088" w:rsidRPr="00E6702D">
        <w:rPr>
          <w:rFonts w:ascii="Times New Roman" w:hAnsi="Times New Roman" w:cs="Times New Roman"/>
          <w:sz w:val="24"/>
          <w:szCs w:val="24"/>
        </w:rPr>
        <w:t xml:space="preserve">. 01 </w:t>
      </w:r>
      <w:proofErr w:type="gramStart"/>
      <w:r w:rsidR="001C1088" w:rsidRPr="00E6702D">
        <w:rPr>
          <w:rFonts w:ascii="Times New Roman" w:hAnsi="Times New Roman" w:cs="Times New Roman"/>
          <w:sz w:val="24"/>
          <w:szCs w:val="24"/>
        </w:rPr>
        <w:t>set</w:t>
      </w:r>
      <w:proofErr w:type="gramEnd"/>
      <w:r w:rsidR="001C1088" w:rsidRPr="00E6702D">
        <w:rPr>
          <w:rFonts w:ascii="Times New Roman" w:hAnsi="Times New Roman" w:cs="Times New Roman"/>
          <w:sz w:val="24"/>
          <w:szCs w:val="24"/>
        </w:rPr>
        <w:t xml:space="preserve">. 2017]; Disponível </w:t>
      </w:r>
      <w:proofErr w:type="gramStart"/>
      <w:r w:rsidR="001C1088" w:rsidRPr="00E6702D">
        <w:rPr>
          <w:rFonts w:ascii="Times New Roman" w:hAnsi="Times New Roman" w:cs="Times New Roman"/>
          <w:sz w:val="24"/>
          <w:szCs w:val="24"/>
        </w:rPr>
        <w:t>em</w:t>
      </w:r>
      <w:proofErr w:type="gramEnd"/>
      <w:r w:rsidR="001C1088" w:rsidRPr="00E6702D">
        <w:rPr>
          <w:rFonts w:ascii="Times New Roman" w:hAnsi="Times New Roman" w:cs="Times New Roman"/>
          <w:sz w:val="24"/>
          <w:szCs w:val="24"/>
        </w:rPr>
        <w:t xml:space="preserve">: </w:t>
      </w:r>
      <w:hyperlink r:id="rId19" w:history="1">
        <w:r w:rsidR="001C1088" w:rsidRPr="00E6702D">
          <w:rPr>
            <w:rStyle w:val="Hiperligao"/>
            <w:rFonts w:ascii="Times New Roman" w:hAnsi="Times New Roman" w:cs="Times New Roman"/>
            <w:sz w:val="24"/>
            <w:szCs w:val="24"/>
          </w:rPr>
          <w:t>http://repositorio.asces.edu.br/handle/123456789/832</w:t>
        </w:r>
      </w:hyperlink>
      <w:r w:rsidR="001C1088" w:rsidRPr="00E6702D">
        <w:rPr>
          <w:rFonts w:ascii="Times New Roman" w:hAnsi="Times New Roman" w:cs="Times New Roman"/>
          <w:sz w:val="24"/>
          <w:szCs w:val="24"/>
        </w:rPr>
        <w:t>;</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SIMÕES, Cristina</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O Direito à Autodeterminação das Pessoas com Deficiência</w:t>
      </w:r>
      <w:r w:rsidRPr="00E6702D">
        <w:rPr>
          <w:rFonts w:ascii="Times New Roman" w:hAnsi="Times New Roman" w:cs="Times New Roman"/>
          <w:sz w:val="24"/>
          <w:szCs w:val="24"/>
        </w:rPr>
        <w:t xml:space="preserve">. Porto: APPC-FDUP, 2016. </w:t>
      </w:r>
    </w:p>
    <w:p w:rsidR="001C1088"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SOUSA, António Pais</w:t>
      </w:r>
      <w:r w:rsidR="00554098">
        <w:rPr>
          <w:rFonts w:ascii="Times New Roman" w:hAnsi="Times New Roman" w:cs="Times New Roman"/>
          <w:sz w:val="24"/>
          <w:szCs w:val="24"/>
        </w:rPr>
        <w:t>.</w:t>
      </w:r>
      <w:r w:rsidRPr="00E6702D">
        <w:rPr>
          <w:rFonts w:ascii="Times New Roman" w:hAnsi="Times New Roman" w:cs="Times New Roman"/>
          <w:sz w:val="24"/>
          <w:szCs w:val="24"/>
        </w:rPr>
        <w:t xml:space="preserve"> </w:t>
      </w:r>
      <w:r w:rsidRPr="00554098">
        <w:rPr>
          <w:rFonts w:ascii="Times New Roman" w:hAnsi="Times New Roman" w:cs="Times New Roman"/>
          <w:b/>
          <w:sz w:val="24"/>
          <w:szCs w:val="24"/>
        </w:rPr>
        <w:t>Da Incapacidade Jurídica dos Menores, Interditos e Inabilitados no Âmbito do Código Civil</w:t>
      </w:r>
      <w:r w:rsidRPr="00E6702D">
        <w:rPr>
          <w:rFonts w:ascii="Times New Roman" w:hAnsi="Times New Roman" w:cs="Times New Roman"/>
          <w:sz w:val="24"/>
          <w:szCs w:val="24"/>
        </w:rPr>
        <w:t>. C</w:t>
      </w:r>
      <w:r w:rsidR="003F283C">
        <w:rPr>
          <w:rFonts w:ascii="Times New Roman" w:hAnsi="Times New Roman" w:cs="Times New Roman"/>
          <w:sz w:val="24"/>
          <w:szCs w:val="24"/>
        </w:rPr>
        <w:t>oimbra: Livraria Almedina, 1971;</w:t>
      </w:r>
    </w:p>
    <w:p w:rsidR="003F283C" w:rsidRPr="00E6702D" w:rsidRDefault="003F283C" w:rsidP="001C1088">
      <w:pPr>
        <w:rPr>
          <w:rFonts w:ascii="Times New Roman" w:hAnsi="Times New Roman" w:cs="Times New Roman"/>
          <w:sz w:val="24"/>
          <w:szCs w:val="24"/>
        </w:rPr>
      </w:pPr>
      <w:r>
        <w:rPr>
          <w:rFonts w:ascii="Times New Roman" w:hAnsi="Times New Roman" w:cs="Times New Roman"/>
          <w:sz w:val="24"/>
          <w:szCs w:val="24"/>
        </w:rPr>
        <w:t xml:space="preserve">- </w:t>
      </w:r>
      <w:r w:rsidR="00554098">
        <w:rPr>
          <w:rFonts w:ascii="Times New Roman" w:hAnsi="Times New Roman" w:cs="Times New Roman"/>
          <w:sz w:val="24"/>
          <w:szCs w:val="24"/>
        </w:rPr>
        <w:t xml:space="preserve">SOUSA, Miguel Teixeira </w:t>
      </w:r>
      <w:proofErr w:type="gramStart"/>
      <w:r w:rsidR="00554098">
        <w:rPr>
          <w:rFonts w:ascii="Times New Roman" w:hAnsi="Times New Roman" w:cs="Times New Roman"/>
          <w:sz w:val="24"/>
          <w:szCs w:val="24"/>
        </w:rPr>
        <w:t>de</w:t>
      </w:r>
      <w:proofErr w:type="gramEnd"/>
      <w:r w:rsidR="00554098">
        <w:rPr>
          <w:rFonts w:ascii="Times New Roman" w:hAnsi="Times New Roman" w:cs="Times New Roman"/>
          <w:sz w:val="24"/>
          <w:szCs w:val="24"/>
        </w:rPr>
        <w:t xml:space="preserve">. </w:t>
      </w:r>
      <w:r w:rsidRPr="00554098">
        <w:rPr>
          <w:rFonts w:ascii="Times New Roman" w:hAnsi="Times New Roman" w:cs="Times New Roman"/>
          <w:b/>
          <w:sz w:val="24"/>
          <w:szCs w:val="24"/>
        </w:rPr>
        <w:t>O Regime de Acompanhamento de Maiores: alguns aspetos processuais</w:t>
      </w:r>
      <w:r w:rsidRPr="003F283C">
        <w:rPr>
          <w:rFonts w:ascii="Times New Roman" w:hAnsi="Times New Roman" w:cs="Times New Roman"/>
          <w:sz w:val="24"/>
          <w:szCs w:val="24"/>
        </w:rPr>
        <w:t>. Lisboa: CEJ, 2019</w:t>
      </w:r>
      <w:r w:rsidR="00E668FB">
        <w:rPr>
          <w:rFonts w:ascii="Times New Roman" w:hAnsi="Times New Roman" w:cs="Times New Roman"/>
          <w:sz w:val="24"/>
          <w:szCs w:val="24"/>
        </w:rPr>
        <w:t>, pp: 39-60;</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lastRenderedPageBreak/>
        <w:t xml:space="preserve">- STEFFEN, Luciana – </w:t>
      </w:r>
      <w:r w:rsidRPr="00E6702D">
        <w:rPr>
          <w:rFonts w:ascii="Times New Roman" w:hAnsi="Times New Roman" w:cs="Times New Roman"/>
          <w:i/>
          <w:sz w:val="24"/>
          <w:szCs w:val="24"/>
        </w:rPr>
        <w:t xml:space="preserve">Direitos Sexuais e Direitos Reprodutivos das Mulheres com Deficiência e o </w:t>
      </w:r>
      <w:proofErr w:type="gramStart"/>
      <w:r w:rsidRPr="00E6702D">
        <w:rPr>
          <w:rFonts w:ascii="Times New Roman" w:hAnsi="Times New Roman" w:cs="Times New Roman"/>
          <w:i/>
          <w:sz w:val="24"/>
          <w:szCs w:val="24"/>
        </w:rPr>
        <w:t>Blog</w:t>
      </w:r>
      <w:proofErr w:type="gramEnd"/>
      <w:r w:rsidRPr="00E6702D">
        <w:rPr>
          <w:rFonts w:ascii="Times New Roman" w:hAnsi="Times New Roman" w:cs="Times New Roman"/>
          <w:i/>
          <w:sz w:val="24"/>
          <w:szCs w:val="24"/>
        </w:rPr>
        <w:t xml:space="preserve"> “Sobre Rodas”</w:t>
      </w:r>
      <w:r w:rsidRPr="00E6702D">
        <w:rPr>
          <w:rFonts w:ascii="Times New Roman" w:hAnsi="Times New Roman" w:cs="Times New Roman"/>
          <w:sz w:val="24"/>
          <w:szCs w:val="24"/>
        </w:rPr>
        <w:t>. “Anais do Congresso Latino-Americano de Gênero e Religião”. São Leopoldo. V.5, pp. 401-407;</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xml:space="preserve">- SOALHEIRO, Luiza e CANÇADO, Paula – </w:t>
      </w:r>
      <w:r w:rsidRPr="00E6702D">
        <w:rPr>
          <w:rFonts w:ascii="Times New Roman" w:hAnsi="Times New Roman" w:cs="Times New Roman"/>
          <w:i/>
          <w:sz w:val="24"/>
          <w:szCs w:val="24"/>
        </w:rPr>
        <w:t>A Garota Dinamarquesa: reflexão sobre o direito fundamental à sexualidade.</w:t>
      </w:r>
      <w:r w:rsidRPr="00E6702D">
        <w:rPr>
          <w:rFonts w:ascii="Times New Roman" w:hAnsi="Times New Roman" w:cs="Times New Roman"/>
          <w:sz w:val="24"/>
          <w:szCs w:val="24"/>
        </w:rPr>
        <w:t xml:space="preserve"> “Revista de Género, Sexualidade e Direito”. Brasília, v. 3, n.1, pp. 1-16;</w:t>
      </w:r>
    </w:p>
    <w:p w:rsidR="001C1088" w:rsidRPr="00E6702D" w:rsidRDefault="001C1088" w:rsidP="001C1088">
      <w:pPr>
        <w:rPr>
          <w:rFonts w:ascii="Times New Roman" w:hAnsi="Times New Roman" w:cs="Times New Roman"/>
          <w:sz w:val="24"/>
          <w:szCs w:val="24"/>
        </w:rPr>
      </w:pPr>
      <w:r w:rsidRPr="00E6702D">
        <w:rPr>
          <w:rFonts w:ascii="Times New Roman" w:hAnsi="Times New Roman" w:cs="Times New Roman"/>
          <w:sz w:val="24"/>
          <w:szCs w:val="24"/>
        </w:rPr>
        <w:t xml:space="preserve">- TRABUCO, Cláudia – </w:t>
      </w:r>
      <w:r w:rsidRPr="00E6702D">
        <w:rPr>
          <w:rFonts w:ascii="Times New Roman" w:hAnsi="Times New Roman" w:cs="Times New Roman"/>
          <w:i/>
          <w:sz w:val="24"/>
          <w:szCs w:val="24"/>
        </w:rPr>
        <w:t xml:space="preserve">O Regime das Incapacidades e </w:t>
      </w:r>
      <w:proofErr w:type="spellStart"/>
      <w:r w:rsidRPr="00E6702D">
        <w:rPr>
          <w:rFonts w:ascii="Times New Roman" w:hAnsi="Times New Roman" w:cs="Times New Roman"/>
          <w:i/>
          <w:sz w:val="24"/>
          <w:szCs w:val="24"/>
        </w:rPr>
        <w:t>Respectivo</w:t>
      </w:r>
      <w:proofErr w:type="spellEnd"/>
      <w:r w:rsidRPr="00E6702D">
        <w:rPr>
          <w:rFonts w:ascii="Times New Roman" w:hAnsi="Times New Roman" w:cs="Times New Roman"/>
          <w:i/>
          <w:sz w:val="24"/>
          <w:szCs w:val="24"/>
        </w:rPr>
        <w:t xml:space="preserve"> Suprimento: </w:t>
      </w:r>
      <w:proofErr w:type="spellStart"/>
      <w:r w:rsidRPr="00E6702D">
        <w:rPr>
          <w:rFonts w:ascii="Times New Roman" w:hAnsi="Times New Roman" w:cs="Times New Roman"/>
          <w:i/>
          <w:sz w:val="24"/>
          <w:szCs w:val="24"/>
        </w:rPr>
        <w:t>perspectivas</w:t>
      </w:r>
      <w:proofErr w:type="spellEnd"/>
      <w:r w:rsidRPr="00E6702D">
        <w:rPr>
          <w:rFonts w:ascii="Times New Roman" w:hAnsi="Times New Roman" w:cs="Times New Roman"/>
          <w:i/>
          <w:sz w:val="24"/>
          <w:szCs w:val="24"/>
        </w:rPr>
        <w:t xml:space="preserve"> de </w:t>
      </w:r>
      <w:proofErr w:type="gramStart"/>
      <w:r w:rsidRPr="00E6702D">
        <w:rPr>
          <w:rFonts w:ascii="Times New Roman" w:hAnsi="Times New Roman" w:cs="Times New Roman"/>
          <w:i/>
          <w:sz w:val="24"/>
          <w:szCs w:val="24"/>
        </w:rPr>
        <w:t>reforma</w:t>
      </w:r>
      <w:r w:rsidRPr="00E6702D">
        <w:rPr>
          <w:rFonts w:ascii="Times New Roman" w:hAnsi="Times New Roman" w:cs="Times New Roman"/>
          <w:sz w:val="24"/>
          <w:szCs w:val="24"/>
        </w:rPr>
        <w:t xml:space="preserve">.  </w:t>
      </w:r>
      <w:proofErr w:type="gramEnd"/>
      <w:r w:rsidRPr="00E6702D">
        <w:rPr>
          <w:rFonts w:ascii="Times New Roman" w:hAnsi="Times New Roman" w:cs="Times New Roman"/>
          <w:sz w:val="24"/>
          <w:szCs w:val="24"/>
        </w:rPr>
        <w:t>[Em linha]. Lisboa: FDUNL. [</w:t>
      </w:r>
      <w:proofErr w:type="spellStart"/>
      <w:r w:rsidRPr="00E6702D">
        <w:rPr>
          <w:rFonts w:ascii="Times New Roman" w:hAnsi="Times New Roman" w:cs="Times New Roman"/>
          <w:sz w:val="24"/>
          <w:szCs w:val="24"/>
        </w:rPr>
        <w:t>Consult</w:t>
      </w:r>
      <w:proofErr w:type="spellEnd"/>
      <w:r w:rsidRPr="00E6702D">
        <w:rPr>
          <w:rFonts w:ascii="Times New Roman" w:hAnsi="Times New Roman" w:cs="Times New Roman"/>
          <w:sz w:val="24"/>
          <w:szCs w:val="24"/>
        </w:rPr>
        <w:t xml:space="preserve">. 01 </w:t>
      </w:r>
      <w:proofErr w:type="gramStart"/>
      <w:r w:rsidRPr="00E6702D">
        <w:rPr>
          <w:rFonts w:ascii="Times New Roman" w:hAnsi="Times New Roman" w:cs="Times New Roman"/>
          <w:sz w:val="24"/>
          <w:szCs w:val="24"/>
        </w:rPr>
        <w:t>set</w:t>
      </w:r>
      <w:proofErr w:type="gramEnd"/>
      <w:r w:rsidRPr="00E6702D">
        <w:rPr>
          <w:rFonts w:ascii="Times New Roman" w:hAnsi="Times New Roman" w:cs="Times New Roman"/>
          <w:sz w:val="24"/>
          <w:szCs w:val="24"/>
        </w:rPr>
        <w:t xml:space="preserve">. 2017]; Disponível </w:t>
      </w:r>
      <w:proofErr w:type="gramStart"/>
      <w:r w:rsidRPr="00E6702D">
        <w:rPr>
          <w:rFonts w:ascii="Times New Roman" w:hAnsi="Times New Roman" w:cs="Times New Roman"/>
          <w:sz w:val="24"/>
          <w:szCs w:val="24"/>
        </w:rPr>
        <w:t>em</w:t>
      </w:r>
      <w:proofErr w:type="gramEnd"/>
      <w:r w:rsidRPr="00E6702D">
        <w:rPr>
          <w:rFonts w:ascii="Times New Roman" w:hAnsi="Times New Roman" w:cs="Times New Roman"/>
          <w:sz w:val="24"/>
          <w:szCs w:val="24"/>
        </w:rPr>
        <w:t xml:space="preserve">: </w:t>
      </w:r>
      <w:hyperlink r:id="rId20" w:history="1">
        <w:r w:rsidRPr="00E6702D">
          <w:rPr>
            <w:rStyle w:val="Hiperligao"/>
            <w:rFonts w:ascii="Times New Roman" w:hAnsi="Times New Roman" w:cs="Times New Roman"/>
            <w:sz w:val="24"/>
            <w:szCs w:val="24"/>
          </w:rPr>
          <w:t>www.fd.unl.pt/docentes_docs/ma/ct_MA_5013.doc</w:t>
        </w:r>
      </w:hyperlink>
      <w:r w:rsidRPr="00E6702D">
        <w:rPr>
          <w:rFonts w:ascii="Times New Roman" w:hAnsi="Times New Roman" w:cs="Times New Roman"/>
          <w:sz w:val="24"/>
          <w:szCs w:val="24"/>
        </w:rPr>
        <w:t xml:space="preserve">; </w:t>
      </w:r>
    </w:p>
    <w:p w:rsidR="001C1088" w:rsidRPr="00E6702D" w:rsidRDefault="001C1088" w:rsidP="001C1088">
      <w:pPr>
        <w:rPr>
          <w:rFonts w:ascii="Times New Roman" w:hAnsi="Times New Roman" w:cs="Times New Roman"/>
          <w:sz w:val="24"/>
          <w:szCs w:val="24"/>
        </w:rPr>
      </w:pPr>
    </w:p>
    <w:p w:rsidR="001C1088" w:rsidRPr="00E6702D" w:rsidRDefault="001C1088" w:rsidP="00941C17">
      <w:pPr>
        <w:rPr>
          <w:rFonts w:ascii="Times New Roman" w:hAnsi="Times New Roman" w:cs="Times New Roman"/>
          <w:sz w:val="24"/>
          <w:szCs w:val="24"/>
        </w:rPr>
      </w:pPr>
    </w:p>
    <w:sectPr w:rsidR="001C1088" w:rsidRPr="00E6702D">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9E" w:rsidRDefault="007A1A9E" w:rsidP="00444110">
      <w:pPr>
        <w:spacing w:line="240" w:lineRule="auto"/>
      </w:pPr>
      <w:r>
        <w:separator/>
      </w:r>
    </w:p>
  </w:endnote>
  <w:endnote w:type="continuationSeparator" w:id="0">
    <w:p w:rsidR="007A1A9E" w:rsidRDefault="007A1A9E" w:rsidP="00444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30706"/>
      <w:docPartObj>
        <w:docPartGallery w:val="Page Numbers (Bottom of Page)"/>
        <w:docPartUnique/>
      </w:docPartObj>
    </w:sdtPr>
    <w:sdtEndPr>
      <w:rPr>
        <w:sz w:val="18"/>
        <w:szCs w:val="18"/>
      </w:rPr>
    </w:sdtEndPr>
    <w:sdtContent>
      <w:p w:rsidR="005E4B52" w:rsidRPr="00AF13FC" w:rsidRDefault="005E4B52">
        <w:pPr>
          <w:pStyle w:val="Rodap"/>
          <w:jc w:val="right"/>
          <w:rPr>
            <w:sz w:val="18"/>
            <w:szCs w:val="18"/>
          </w:rPr>
        </w:pPr>
        <w:r w:rsidRPr="00AF13FC">
          <w:rPr>
            <w:sz w:val="18"/>
            <w:szCs w:val="18"/>
          </w:rPr>
          <w:fldChar w:fldCharType="begin"/>
        </w:r>
        <w:r w:rsidRPr="00AF13FC">
          <w:rPr>
            <w:sz w:val="18"/>
            <w:szCs w:val="18"/>
          </w:rPr>
          <w:instrText>PAGE   \* MERGEFORMAT</w:instrText>
        </w:r>
        <w:r w:rsidRPr="00AF13FC">
          <w:rPr>
            <w:sz w:val="18"/>
            <w:szCs w:val="18"/>
          </w:rPr>
          <w:fldChar w:fldCharType="separate"/>
        </w:r>
        <w:r w:rsidR="00F142E4">
          <w:rPr>
            <w:noProof/>
            <w:sz w:val="18"/>
            <w:szCs w:val="18"/>
          </w:rPr>
          <w:t>1</w:t>
        </w:r>
        <w:r w:rsidRPr="00AF13FC">
          <w:rPr>
            <w:sz w:val="18"/>
            <w:szCs w:val="18"/>
          </w:rPr>
          <w:fldChar w:fldCharType="end"/>
        </w:r>
      </w:p>
    </w:sdtContent>
  </w:sdt>
  <w:p w:rsidR="005E4B52" w:rsidRDefault="005E4B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9E" w:rsidRDefault="007A1A9E" w:rsidP="00444110">
      <w:pPr>
        <w:spacing w:line="240" w:lineRule="auto"/>
      </w:pPr>
      <w:r>
        <w:separator/>
      </w:r>
    </w:p>
  </w:footnote>
  <w:footnote w:type="continuationSeparator" w:id="0">
    <w:p w:rsidR="007A1A9E" w:rsidRDefault="007A1A9E" w:rsidP="00444110">
      <w:pPr>
        <w:spacing w:line="240" w:lineRule="auto"/>
      </w:pPr>
      <w:r>
        <w:continuationSeparator/>
      </w:r>
    </w:p>
  </w:footnote>
  <w:footnote w:id="1">
    <w:p w:rsidR="005E4B52" w:rsidRPr="007C0086" w:rsidRDefault="005E4B52" w:rsidP="007C0086">
      <w:pPr>
        <w:pStyle w:val="Textodenotaderodap"/>
        <w:ind w:firstLine="0"/>
        <w:rPr>
          <w:rFonts w:ascii="Times New Roman" w:hAnsi="Times New Roman" w:cs="Times New Roman"/>
        </w:rPr>
      </w:pPr>
      <w:r w:rsidRPr="007C0086">
        <w:rPr>
          <w:rStyle w:val="Refdenotaderodap"/>
          <w:rFonts w:ascii="Times New Roman" w:hAnsi="Times New Roman" w:cs="Times New Roman"/>
        </w:rPr>
        <w:footnoteRef/>
      </w:r>
      <w:r w:rsidRPr="007C0086">
        <w:rPr>
          <w:rFonts w:ascii="Times New Roman" w:hAnsi="Times New Roman" w:cs="Times New Roman"/>
        </w:rPr>
        <w:t xml:space="preserve"> Tendo </w:t>
      </w:r>
      <w:r>
        <w:rPr>
          <w:rFonts w:ascii="Times New Roman" w:hAnsi="Times New Roman" w:cs="Times New Roman"/>
        </w:rPr>
        <w:t xml:space="preserve">por paradigma o ano de 2016, foram decretadas 3136 interdições e apenas 259 inabilitações, conforme os dados recolhidos das estatísticas da justiça. </w:t>
      </w:r>
    </w:p>
  </w:footnote>
  <w:footnote w:id="2">
    <w:p w:rsidR="005E4B52" w:rsidRPr="007C0086" w:rsidRDefault="005E4B52" w:rsidP="00DD0B96">
      <w:pPr>
        <w:pStyle w:val="SemEspaamento"/>
        <w:rPr>
          <w:rFonts w:ascii="Times New Roman" w:hAnsi="Times New Roman" w:cs="Times New Roman"/>
          <w:sz w:val="20"/>
          <w:szCs w:val="20"/>
        </w:rPr>
      </w:pPr>
      <w:r w:rsidRPr="007C0086">
        <w:rPr>
          <w:rStyle w:val="Refdenotaderodap"/>
          <w:rFonts w:ascii="Times New Roman" w:hAnsi="Times New Roman" w:cs="Times New Roman"/>
          <w:sz w:val="20"/>
          <w:szCs w:val="20"/>
        </w:rPr>
        <w:footnoteRef/>
      </w:r>
      <w:r w:rsidRPr="007C0086">
        <w:rPr>
          <w:rFonts w:ascii="Times New Roman" w:hAnsi="Times New Roman" w:cs="Times New Roman"/>
          <w:sz w:val="20"/>
          <w:szCs w:val="20"/>
        </w:rPr>
        <w:t xml:space="preserve"> Sendo que, o regime de incapacidades para cidadãos adultos foi inspirado no código civil italiano de… 1942. </w:t>
      </w:r>
    </w:p>
  </w:footnote>
  <w:footnote w:id="3">
    <w:p w:rsidR="005E4B52" w:rsidRPr="007C0086" w:rsidRDefault="005E4B52" w:rsidP="00DD0B96">
      <w:pPr>
        <w:pStyle w:val="SemEspaamento"/>
        <w:rPr>
          <w:rFonts w:ascii="Times New Roman" w:hAnsi="Times New Roman" w:cs="Times New Roman"/>
          <w:sz w:val="20"/>
          <w:szCs w:val="20"/>
        </w:rPr>
      </w:pPr>
      <w:r w:rsidRPr="007C0086">
        <w:rPr>
          <w:rStyle w:val="Refdenotaderodap"/>
          <w:rFonts w:ascii="Times New Roman" w:hAnsi="Times New Roman" w:cs="Times New Roman"/>
          <w:sz w:val="20"/>
          <w:szCs w:val="20"/>
        </w:rPr>
        <w:footnoteRef/>
      </w:r>
      <w:r w:rsidRPr="007C0086">
        <w:rPr>
          <w:rFonts w:ascii="Times New Roman" w:hAnsi="Times New Roman" w:cs="Times New Roman"/>
          <w:sz w:val="20"/>
          <w:szCs w:val="20"/>
        </w:rPr>
        <w:t xml:space="preserve"> Em sentido análogo, PEREIRA, André Gonçalo Dias - A Capacidade para Consentir: um Novo Ramo da Capacidade Jurídica. In: Comemorações dos 35 anos do Código Civil e dos 25 anos da Reforma de 1977 / Faculdade de Direito da Universidade de Coimbra. Coimbra: Coimbra Editora, 2004-2006, p. 200.</w:t>
      </w:r>
    </w:p>
  </w:footnote>
  <w:footnote w:id="4">
    <w:p w:rsidR="005E4B52" w:rsidRPr="00CD2ECE" w:rsidRDefault="005E4B52" w:rsidP="00CD2ECE">
      <w:pPr>
        <w:pStyle w:val="Textodenotaderodap"/>
        <w:ind w:firstLine="0"/>
        <w:rPr>
          <w:rFonts w:ascii="Times New Roman" w:hAnsi="Times New Roman" w:cs="Times New Roman"/>
          <w:b/>
        </w:rPr>
      </w:pPr>
      <w:r w:rsidRPr="00CD2ECE">
        <w:rPr>
          <w:rStyle w:val="Refdenotaderodap"/>
          <w:rFonts w:ascii="Times New Roman" w:hAnsi="Times New Roman" w:cs="Times New Roman"/>
        </w:rPr>
        <w:footnoteRef/>
      </w:r>
      <w:r w:rsidRPr="00CD2ECE">
        <w:rPr>
          <w:rFonts w:ascii="Times New Roman" w:hAnsi="Times New Roman" w:cs="Times New Roman"/>
          <w:b/>
        </w:rPr>
        <w:t xml:space="preserve"> </w:t>
      </w:r>
      <w:r w:rsidRPr="00CD2ECE">
        <w:rPr>
          <w:rFonts w:ascii="Times New Roman" w:hAnsi="Times New Roman" w:cs="Times New Roman"/>
        </w:rPr>
        <w:t>ORLANDO, Carvalho - Teoria Geral do Direito Civil. 3ª Ed. Coimbra: Coimbra Editora, 2012, p. 193.</w:t>
      </w:r>
      <w:r w:rsidRPr="00CD2ECE">
        <w:rPr>
          <w:rFonts w:ascii="Times New Roman" w:hAnsi="Times New Roman" w:cs="Times New Roman"/>
          <w:b/>
        </w:rPr>
        <w:t xml:space="preserve"> </w:t>
      </w:r>
    </w:p>
  </w:footnote>
  <w:footnote w:id="5">
    <w:p w:rsidR="005E4B52" w:rsidRPr="00E6702D" w:rsidRDefault="005E4B52" w:rsidP="000B30A7">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ALVES, Raúl </w:t>
      </w:r>
      <w:proofErr w:type="spellStart"/>
      <w:r w:rsidRPr="00E6702D">
        <w:rPr>
          <w:rFonts w:ascii="Times New Roman" w:hAnsi="Times New Roman" w:cs="Times New Roman"/>
        </w:rPr>
        <w:t>Guichard</w:t>
      </w:r>
      <w:proofErr w:type="spellEnd"/>
      <w:r w:rsidRPr="00E6702D">
        <w:rPr>
          <w:rFonts w:ascii="Times New Roman" w:hAnsi="Times New Roman" w:cs="Times New Roman"/>
        </w:rPr>
        <w:t xml:space="preserve"> – Alguns </w:t>
      </w:r>
      <w:proofErr w:type="spellStart"/>
      <w:r w:rsidRPr="00E6702D">
        <w:rPr>
          <w:rFonts w:ascii="Times New Roman" w:hAnsi="Times New Roman" w:cs="Times New Roman"/>
        </w:rPr>
        <w:t>Aspectos</w:t>
      </w:r>
      <w:proofErr w:type="spellEnd"/>
      <w:r w:rsidRPr="00E6702D">
        <w:rPr>
          <w:rFonts w:ascii="Times New Roman" w:hAnsi="Times New Roman" w:cs="Times New Roman"/>
        </w:rPr>
        <w:t xml:space="preserve"> do Instituto da Interdição. </w:t>
      </w:r>
      <w:r w:rsidRPr="00F1529D">
        <w:rPr>
          <w:rFonts w:ascii="Times New Roman" w:hAnsi="Times New Roman" w:cs="Times New Roman"/>
          <w:i/>
        </w:rPr>
        <w:t>In</w:t>
      </w:r>
      <w:r w:rsidRPr="00E6702D">
        <w:rPr>
          <w:rFonts w:ascii="Times New Roman" w:hAnsi="Times New Roman" w:cs="Times New Roman"/>
        </w:rPr>
        <w:t>: Interdição e Inabilitação. [Em linha]. Lisboa: CEJ. [</w:t>
      </w:r>
      <w:proofErr w:type="spellStart"/>
      <w:r w:rsidRPr="00E6702D">
        <w:rPr>
          <w:rFonts w:ascii="Times New Roman" w:hAnsi="Times New Roman" w:cs="Times New Roman"/>
        </w:rPr>
        <w:t>Consult</w:t>
      </w:r>
      <w:proofErr w:type="spellEnd"/>
      <w:r w:rsidRPr="00E6702D">
        <w:rPr>
          <w:rFonts w:ascii="Times New Roman" w:hAnsi="Times New Roman" w:cs="Times New Roman"/>
        </w:rPr>
        <w:t xml:space="preserve">. 01 </w:t>
      </w:r>
      <w:proofErr w:type="gramStart"/>
      <w:r w:rsidRPr="00E6702D">
        <w:rPr>
          <w:rFonts w:ascii="Times New Roman" w:hAnsi="Times New Roman" w:cs="Times New Roman"/>
        </w:rPr>
        <w:t>dez</w:t>
      </w:r>
      <w:proofErr w:type="gramEnd"/>
      <w:r w:rsidRPr="00E6702D">
        <w:rPr>
          <w:rFonts w:ascii="Times New Roman" w:hAnsi="Times New Roman" w:cs="Times New Roman"/>
        </w:rPr>
        <w:t xml:space="preserve">. 2017]; Disponível </w:t>
      </w:r>
      <w:proofErr w:type="gramStart"/>
      <w:r w:rsidRPr="00E6702D">
        <w:rPr>
          <w:rFonts w:ascii="Times New Roman" w:hAnsi="Times New Roman" w:cs="Times New Roman"/>
        </w:rPr>
        <w:t>em</w:t>
      </w:r>
      <w:proofErr w:type="gramEnd"/>
      <w:r w:rsidRPr="00E6702D">
        <w:rPr>
          <w:rFonts w:ascii="Times New Roman" w:hAnsi="Times New Roman" w:cs="Times New Roman"/>
        </w:rPr>
        <w:t>: www.cej.mj.pt/cej/recursos/ebooks/civil/Interdicao_inabilitacao.pdf, p. 41.</w:t>
      </w:r>
    </w:p>
  </w:footnote>
  <w:footnote w:id="6">
    <w:p w:rsidR="005E4B52" w:rsidRPr="00D9285C" w:rsidRDefault="005E4B52" w:rsidP="00D9285C">
      <w:pPr>
        <w:pStyle w:val="Textodenotaderodap"/>
        <w:ind w:firstLine="0"/>
        <w:rPr>
          <w:rFonts w:ascii="Times New Roman" w:hAnsi="Times New Roman" w:cs="Times New Roman"/>
        </w:rPr>
      </w:pPr>
      <w:r w:rsidRPr="00D9285C">
        <w:rPr>
          <w:rStyle w:val="Refdenotaderodap"/>
          <w:rFonts w:ascii="Times New Roman" w:hAnsi="Times New Roman" w:cs="Times New Roman"/>
        </w:rPr>
        <w:footnoteRef/>
      </w:r>
      <w:r w:rsidRPr="00D9285C">
        <w:rPr>
          <w:rFonts w:ascii="Times New Roman" w:hAnsi="Times New Roman" w:cs="Times New Roman"/>
        </w:rPr>
        <w:t xml:space="preserve"> COSTA, Marta – A Desejável Flexibilidade da Incapacidade das Pessoas Maiores de Idade. “Lusíada”. Lisboa, n.º 7, p. 125.</w:t>
      </w:r>
    </w:p>
  </w:footnote>
  <w:footnote w:id="7">
    <w:p w:rsidR="005E4B52" w:rsidRPr="00E6702D" w:rsidRDefault="005E4B52" w:rsidP="003E0B48">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Américo Campos COSTA, </w:t>
      </w:r>
      <w:proofErr w:type="spellStart"/>
      <w:r w:rsidRPr="00E6702D">
        <w:rPr>
          <w:rFonts w:ascii="Times New Roman" w:hAnsi="Times New Roman" w:cs="Times New Roman"/>
          <w:i/>
          <w:sz w:val="20"/>
          <w:szCs w:val="20"/>
        </w:rPr>
        <w:t>apud</w:t>
      </w:r>
      <w:proofErr w:type="spellEnd"/>
      <w:r w:rsidRPr="00E6702D">
        <w:rPr>
          <w:rFonts w:ascii="Times New Roman" w:hAnsi="Times New Roman" w:cs="Times New Roman"/>
          <w:sz w:val="20"/>
          <w:szCs w:val="20"/>
        </w:rPr>
        <w:t xml:space="preserve">. TRABUCO, Cláudia – O Regime das Incapacidades e </w:t>
      </w:r>
      <w:proofErr w:type="spellStart"/>
      <w:r w:rsidRPr="00E6702D">
        <w:rPr>
          <w:rFonts w:ascii="Times New Roman" w:hAnsi="Times New Roman" w:cs="Times New Roman"/>
          <w:sz w:val="20"/>
          <w:szCs w:val="20"/>
        </w:rPr>
        <w:t>Respectivo</w:t>
      </w:r>
      <w:proofErr w:type="spellEnd"/>
      <w:r w:rsidRPr="00E6702D">
        <w:rPr>
          <w:rFonts w:ascii="Times New Roman" w:hAnsi="Times New Roman" w:cs="Times New Roman"/>
          <w:sz w:val="20"/>
          <w:szCs w:val="20"/>
        </w:rPr>
        <w:t xml:space="preserve"> Suprimento: </w:t>
      </w:r>
      <w:proofErr w:type="spellStart"/>
      <w:r w:rsidRPr="00E6702D">
        <w:rPr>
          <w:rFonts w:ascii="Times New Roman" w:hAnsi="Times New Roman" w:cs="Times New Roman"/>
          <w:sz w:val="20"/>
          <w:szCs w:val="20"/>
        </w:rPr>
        <w:t>perspectivas</w:t>
      </w:r>
      <w:proofErr w:type="spellEnd"/>
      <w:r w:rsidRPr="00E6702D">
        <w:rPr>
          <w:rFonts w:ascii="Times New Roman" w:hAnsi="Times New Roman" w:cs="Times New Roman"/>
          <w:sz w:val="20"/>
          <w:szCs w:val="20"/>
        </w:rPr>
        <w:t xml:space="preserve"> de reforma. [Em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1" w:history="1">
        <w:r w:rsidRPr="00E6702D">
          <w:rPr>
            <w:rStyle w:val="Hiperligao"/>
            <w:rFonts w:ascii="Times New Roman" w:hAnsi="Times New Roman" w:cs="Times New Roman"/>
            <w:sz w:val="20"/>
            <w:szCs w:val="20"/>
          </w:rPr>
          <w:t>www.fd.unl.pt/docentes_docs/ma/ct_MA_5013.doc</w:t>
        </w:r>
      </w:hyperlink>
      <w:r w:rsidRPr="00E6702D">
        <w:rPr>
          <w:rFonts w:ascii="Times New Roman" w:hAnsi="Times New Roman" w:cs="Times New Roman"/>
          <w:sz w:val="20"/>
          <w:szCs w:val="20"/>
        </w:rPr>
        <w:t>, p. 6.</w:t>
      </w:r>
    </w:p>
  </w:footnote>
  <w:footnote w:id="8">
    <w:p w:rsidR="005E4B52" w:rsidRPr="00E6702D" w:rsidRDefault="005E4B52" w:rsidP="003E0B48">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O que suscita </w:t>
      </w:r>
      <w:proofErr w:type="gramStart"/>
      <w:r w:rsidRPr="00E6702D">
        <w:rPr>
          <w:rFonts w:ascii="Times New Roman" w:hAnsi="Times New Roman" w:cs="Times New Roman"/>
          <w:sz w:val="20"/>
          <w:szCs w:val="20"/>
        </w:rPr>
        <w:t>complexas</w:t>
      </w:r>
      <w:proofErr w:type="gramEnd"/>
      <w:r w:rsidRPr="00E6702D">
        <w:rPr>
          <w:rFonts w:ascii="Times New Roman" w:hAnsi="Times New Roman" w:cs="Times New Roman"/>
          <w:sz w:val="20"/>
          <w:szCs w:val="20"/>
        </w:rPr>
        <w:t xml:space="preserve"> questões, mormente, se as menoridades especiais também se aplicam aos interditos.  </w:t>
      </w:r>
    </w:p>
  </w:footnote>
  <w:footnote w:id="9">
    <w:p w:rsidR="005E4B52" w:rsidRPr="00E6702D" w:rsidRDefault="005E4B52" w:rsidP="003E0B48">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Assim, ALVES, Raúl </w:t>
      </w:r>
      <w:proofErr w:type="spellStart"/>
      <w:r w:rsidRPr="00E6702D">
        <w:rPr>
          <w:rFonts w:ascii="Times New Roman" w:hAnsi="Times New Roman" w:cs="Times New Roman"/>
          <w:sz w:val="20"/>
          <w:szCs w:val="20"/>
        </w:rPr>
        <w:t>Guichard</w:t>
      </w:r>
      <w:proofErr w:type="spellEnd"/>
      <w:r w:rsidRPr="00E6702D">
        <w:rPr>
          <w:rFonts w:ascii="Times New Roman" w:hAnsi="Times New Roman" w:cs="Times New Roman"/>
          <w:sz w:val="20"/>
          <w:szCs w:val="20"/>
        </w:rPr>
        <w:t xml:space="preserve"> – </w:t>
      </w:r>
      <w:r w:rsidRPr="00E6702D">
        <w:rPr>
          <w:rFonts w:ascii="Times New Roman" w:hAnsi="Times New Roman" w:cs="Times New Roman"/>
          <w:i/>
          <w:sz w:val="20"/>
          <w:szCs w:val="20"/>
        </w:rPr>
        <w:t xml:space="preserve">Alguns </w:t>
      </w:r>
      <w:proofErr w:type="spellStart"/>
      <w:r w:rsidRPr="00E6702D">
        <w:rPr>
          <w:rFonts w:ascii="Times New Roman" w:hAnsi="Times New Roman" w:cs="Times New Roman"/>
          <w:i/>
          <w:sz w:val="20"/>
          <w:szCs w:val="20"/>
        </w:rPr>
        <w:t>Aspectos</w:t>
      </w:r>
      <w:proofErr w:type="spellEnd"/>
      <w:r w:rsidRPr="00E6702D">
        <w:rPr>
          <w:rFonts w:ascii="Times New Roman" w:hAnsi="Times New Roman" w:cs="Times New Roman"/>
          <w:i/>
          <w:sz w:val="20"/>
          <w:szCs w:val="20"/>
        </w:rPr>
        <w:t xml:space="preserve"> do Instituto da Interdição</w:t>
      </w:r>
      <w:r w:rsidRPr="00E6702D">
        <w:rPr>
          <w:rFonts w:ascii="Times New Roman" w:hAnsi="Times New Roman" w:cs="Times New Roman"/>
          <w:sz w:val="20"/>
          <w:szCs w:val="20"/>
        </w:rPr>
        <w:t>. In: Interdição e Inabilitação. [Em linha]. Lisboa: CEJ.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dez</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2" w:history="1">
        <w:r w:rsidRPr="00E6702D">
          <w:rPr>
            <w:rStyle w:val="Hiperligao"/>
            <w:rFonts w:ascii="Times New Roman" w:hAnsi="Times New Roman" w:cs="Times New Roman"/>
            <w:sz w:val="20"/>
            <w:szCs w:val="20"/>
          </w:rPr>
          <w:t>www.cej.mj.pt/cej/recursos/ebooks/civil/Interdicao_inabilitacao.pdf</w:t>
        </w:r>
      </w:hyperlink>
      <w:r w:rsidRPr="00E6702D">
        <w:rPr>
          <w:rFonts w:ascii="Times New Roman" w:hAnsi="Times New Roman" w:cs="Times New Roman"/>
          <w:sz w:val="20"/>
          <w:szCs w:val="20"/>
        </w:rPr>
        <w:t>, p. 46.</w:t>
      </w:r>
    </w:p>
  </w:footnote>
  <w:footnote w:id="10">
    <w:p w:rsidR="005E4B52" w:rsidRPr="00E6702D" w:rsidRDefault="005E4B52" w:rsidP="00175B48">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CORDEIRO, António Menezes - Da situação jurídica do maior acompanhado. Estudo de política legislativa relativo a um novo regime das denominadas incapacidades dos maiores. [Em Linha]. Lisboa. [</w:t>
      </w:r>
      <w:proofErr w:type="spellStart"/>
      <w:r w:rsidRPr="00E6702D">
        <w:rPr>
          <w:rFonts w:ascii="Times New Roman" w:hAnsi="Times New Roman" w:cs="Times New Roman"/>
        </w:rPr>
        <w:t>Consult</w:t>
      </w:r>
      <w:proofErr w:type="spellEnd"/>
      <w:r w:rsidRPr="00E6702D">
        <w:rPr>
          <w:rFonts w:ascii="Times New Roman" w:hAnsi="Times New Roman" w:cs="Times New Roman"/>
        </w:rPr>
        <w:t xml:space="preserve">. Abril de 2018]. Disponível </w:t>
      </w:r>
      <w:proofErr w:type="gramStart"/>
      <w:r w:rsidRPr="00E6702D">
        <w:rPr>
          <w:rFonts w:ascii="Times New Roman" w:hAnsi="Times New Roman" w:cs="Times New Roman"/>
        </w:rPr>
        <w:t>em</w:t>
      </w:r>
      <w:proofErr w:type="gramEnd"/>
      <w:r w:rsidRPr="00E6702D">
        <w:rPr>
          <w:rFonts w:ascii="Times New Roman" w:hAnsi="Times New Roman" w:cs="Times New Roman"/>
        </w:rPr>
        <w:t xml:space="preserve">: </w:t>
      </w:r>
      <w:hyperlink r:id="rId3" w:history="1">
        <w:r w:rsidRPr="00E6702D">
          <w:rPr>
            <w:rStyle w:val="Hiperligao"/>
            <w:rFonts w:ascii="Times New Roman" w:hAnsi="Times New Roman" w:cs="Times New Roman"/>
          </w:rPr>
          <w:t>http://www.smmp.pt/wp-content/uploads/Estudo_Menezes-CordeiroPinto-MonteiroMTS.pdf</w:t>
        </w:r>
      </w:hyperlink>
      <w:r w:rsidRPr="00E6702D">
        <w:rPr>
          <w:rFonts w:ascii="Times New Roman" w:hAnsi="Times New Roman" w:cs="Times New Roman"/>
        </w:rPr>
        <w:t>, p. 16.</w:t>
      </w:r>
    </w:p>
  </w:footnote>
  <w:footnote w:id="11">
    <w:p w:rsidR="005E4B52" w:rsidRPr="00E6702D" w:rsidRDefault="005E4B52" w:rsidP="00175B48">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A lei não a define, mas “podemos avançar que a prodigalidade resulta não – ou não apenas – de despesas elevadas em relação aos rendimentos, mas de despesas injustificadas e reprováveis, que ponham em causa o capital ou os seus bens de que provêm os rendimentos” (CORDEIRO, António Menezes - Da situação jurídica do maior acompanhado. Estudo de política legislativa relativo a um novo regime das denominadas incapacidades dos maiores. [Em Linha]. Lisboa. [</w:t>
      </w:r>
      <w:proofErr w:type="spellStart"/>
      <w:r w:rsidRPr="00E6702D">
        <w:rPr>
          <w:rFonts w:ascii="Times New Roman" w:hAnsi="Times New Roman" w:cs="Times New Roman"/>
        </w:rPr>
        <w:t>Consult</w:t>
      </w:r>
      <w:proofErr w:type="spellEnd"/>
      <w:r w:rsidRPr="00E6702D">
        <w:rPr>
          <w:rFonts w:ascii="Times New Roman" w:hAnsi="Times New Roman" w:cs="Times New Roman"/>
        </w:rPr>
        <w:t xml:space="preserve">. Abril de 2018]. Disponível em: </w:t>
      </w:r>
      <w:hyperlink r:id="rId4" w:history="1">
        <w:r w:rsidRPr="00E6702D">
          <w:rPr>
            <w:rStyle w:val="Hiperligao"/>
            <w:rFonts w:ascii="Times New Roman" w:hAnsi="Times New Roman" w:cs="Times New Roman"/>
          </w:rPr>
          <w:t>http://www.smmp.pt/wp-content/uploads/Estudo_Menezes-CordeiroPinto-MonteiroMTS.pdf</w:t>
        </w:r>
      </w:hyperlink>
      <w:r w:rsidRPr="00E6702D">
        <w:rPr>
          <w:rFonts w:ascii="Times New Roman" w:hAnsi="Times New Roman" w:cs="Times New Roman"/>
        </w:rPr>
        <w:t>, p. 31).</w:t>
      </w:r>
    </w:p>
  </w:footnote>
  <w:footnote w:id="12">
    <w:p w:rsidR="005E4B52" w:rsidRPr="00E6702D" w:rsidRDefault="005E4B52" w:rsidP="00175B48">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Importa sublinhar que “o alcoolismo crónico e a toxicomania incurável podem ser convolados para anomalias psíquicas” (CORDEIRO, António Menezes - Da situação jurídica do maior acompanhado. Estudo de política legislativa relativo a um novo regime das denominadas incapacidades dos maiores. [Em Linha]. Lisboa. [</w:t>
      </w:r>
      <w:proofErr w:type="spellStart"/>
      <w:r w:rsidRPr="00E6702D">
        <w:rPr>
          <w:rFonts w:ascii="Times New Roman" w:hAnsi="Times New Roman" w:cs="Times New Roman"/>
        </w:rPr>
        <w:t>Consult</w:t>
      </w:r>
      <w:proofErr w:type="spellEnd"/>
      <w:r w:rsidRPr="00E6702D">
        <w:rPr>
          <w:rFonts w:ascii="Times New Roman" w:hAnsi="Times New Roman" w:cs="Times New Roman"/>
        </w:rPr>
        <w:t xml:space="preserve">. Abril de 2018]. Disponível em: </w:t>
      </w:r>
      <w:hyperlink r:id="rId5" w:history="1">
        <w:r w:rsidRPr="00E6702D">
          <w:rPr>
            <w:rStyle w:val="Hiperligao"/>
            <w:rFonts w:ascii="Times New Roman" w:hAnsi="Times New Roman" w:cs="Times New Roman"/>
          </w:rPr>
          <w:t>http://www.smmp.pt/wp-content/uploads/Estudo_Menezes-CordeiroPinto-MonteiroMTS.pdf</w:t>
        </w:r>
      </w:hyperlink>
      <w:r w:rsidRPr="00E6702D">
        <w:rPr>
          <w:rFonts w:ascii="Times New Roman" w:hAnsi="Times New Roman" w:cs="Times New Roman"/>
        </w:rPr>
        <w:t>, p. 19).</w:t>
      </w:r>
    </w:p>
  </w:footnote>
  <w:footnote w:id="13">
    <w:p w:rsidR="005E4B52" w:rsidRPr="00E96E3A" w:rsidRDefault="005E4B52" w:rsidP="00E96E3A">
      <w:pPr>
        <w:pStyle w:val="Textodenotaderodap"/>
        <w:ind w:firstLine="0"/>
        <w:rPr>
          <w:rFonts w:ascii="Times New Roman" w:hAnsi="Times New Roman" w:cs="Times New Roman"/>
        </w:rPr>
      </w:pPr>
      <w:r w:rsidRPr="00E96E3A">
        <w:rPr>
          <w:rStyle w:val="Refdenotaderodap"/>
          <w:rFonts w:ascii="Times New Roman" w:hAnsi="Times New Roman" w:cs="Times New Roman"/>
        </w:rPr>
        <w:footnoteRef/>
      </w:r>
      <w:r w:rsidRPr="00E96E3A">
        <w:rPr>
          <w:rFonts w:ascii="Times New Roman" w:hAnsi="Times New Roman" w:cs="Times New Roman"/>
        </w:rPr>
        <w:t xml:space="preserve"> PINTO, Carlos Mota – Teoria Geral de Direito Civil. 4.ª Ed. Coimbra: Coimbra Editora, 2005, p. 242.</w:t>
      </w:r>
    </w:p>
  </w:footnote>
  <w:footnote w:id="14">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Solução que se aplaude, reconduzindo a sua densificação para a ciência medica-psiquiátrica, possibilitando uma osmose entre os avanços técnico</w:t>
      </w:r>
      <w:r w:rsidR="00F1529D">
        <w:rPr>
          <w:rFonts w:ascii="Times New Roman" w:hAnsi="Times New Roman" w:cs="Times New Roman"/>
          <w:sz w:val="20"/>
          <w:szCs w:val="20"/>
        </w:rPr>
        <w:t>s</w:t>
      </w:r>
      <w:r w:rsidRPr="00E6702D">
        <w:rPr>
          <w:rFonts w:ascii="Times New Roman" w:hAnsi="Times New Roman" w:cs="Times New Roman"/>
          <w:sz w:val="20"/>
          <w:szCs w:val="20"/>
        </w:rPr>
        <w:t xml:space="preserve"> e a atualidade da norma.</w:t>
      </w:r>
    </w:p>
  </w:footnote>
  <w:footnote w:id="15">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ALVES, Raúl </w:t>
      </w:r>
      <w:proofErr w:type="spellStart"/>
      <w:r w:rsidRPr="00E6702D">
        <w:rPr>
          <w:rFonts w:ascii="Times New Roman" w:hAnsi="Times New Roman" w:cs="Times New Roman"/>
          <w:sz w:val="20"/>
          <w:szCs w:val="20"/>
        </w:rPr>
        <w:t>Guichard</w:t>
      </w:r>
      <w:proofErr w:type="spellEnd"/>
      <w:r w:rsidRPr="00E6702D">
        <w:rPr>
          <w:rFonts w:ascii="Times New Roman" w:hAnsi="Times New Roman" w:cs="Times New Roman"/>
          <w:sz w:val="20"/>
          <w:szCs w:val="20"/>
        </w:rPr>
        <w:t xml:space="preserve"> – Alguns </w:t>
      </w:r>
      <w:proofErr w:type="spellStart"/>
      <w:r w:rsidRPr="00E6702D">
        <w:rPr>
          <w:rFonts w:ascii="Times New Roman" w:hAnsi="Times New Roman" w:cs="Times New Roman"/>
          <w:sz w:val="20"/>
          <w:szCs w:val="20"/>
        </w:rPr>
        <w:t>Aspectos</w:t>
      </w:r>
      <w:proofErr w:type="spellEnd"/>
      <w:r w:rsidRPr="00E6702D">
        <w:rPr>
          <w:rFonts w:ascii="Times New Roman" w:hAnsi="Times New Roman" w:cs="Times New Roman"/>
          <w:sz w:val="20"/>
          <w:szCs w:val="20"/>
        </w:rPr>
        <w:t xml:space="preserve"> do Instituto da Interdição. </w:t>
      </w:r>
      <w:r w:rsidRPr="00F1529D">
        <w:rPr>
          <w:rFonts w:ascii="Times New Roman" w:hAnsi="Times New Roman" w:cs="Times New Roman"/>
          <w:i/>
          <w:sz w:val="20"/>
          <w:szCs w:val="20"/>
        </w:rPr>
        <w:t>In</w:t>
      </w:r>
      <w:r w:rsidRPr="00E6702D">
        <w:rPr>
          <w:rFonts w:ascii="Times New Roman" w:hAnsi="Times New Roman" w:cs="Times New Roman"/>
          <w:sz w:val="20"/>
          <w:szCs w:val="20"/>
        </w:rPr>
        <w:t>: Interdição e Inabilitação. [Em linha]. Lisboa: CEJ.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dez</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www.cej.mj.pt/cej/recursos/ebooks/civil/Interdicao_inabilitacao.pdf, p. 51.</w:t>
      </w:r>
    </w:p>
  </w:footnote>
  <w:footnote w:id="16">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Assim, ALVES, Raúl </w:t>
      </w:r>
      <w:proofErr w:type="spellStart"/>
      <w:r w:rsidRPr="00E6702D">
        <w:rPr>
          <w:rFonts w:ascii="Times New Roman" w:hAnsi="Times New Roman" w:cs="Times New Roman"/>
          <w:sz w:val="20"/>
          <w:szCs w:val="20"/>
        </w:rPr>
        <w:t>Guichard</w:t>
      </w:r>
      <w:proofErr w:type="spellEnd"/>
      <w:r w:rsidRPr="00E6702D">
        <w:rPr>
          <w:rFonts w:ascii="Times New Roman" w:hAnsi="Times New Roman" w:cs="Times New Roman"/>
          <w:sz w:val="20"/>
          <w:szCs w:val="20"/>
        </w:rPr>
        <w:t xml:space="preserve"> – </w:t>
      </w:r>
      <w:r w:rsidRPr="00E6702D">
        <w:rPr>
          <w:rFonts w:ascii="Times New Roman" w:hAnsi="Times New Roman" w:cs="Times New Roman"/>
          <w:i/>
          <w:sz w:val="20"/>
          <w:szCs w:val="20"/>
        </w:rPr>
        <w:t xml:space="preserve">Alguns </w:t>
      </w:r>
      <w:proofErr w:type="spellStart"/>
      <w:r w:rsidRPr="00E6702D">
        <w:rPr>
          <w:rFonts w:ascii="Times New Roman" w:hAnsi="Times New Roman" w:cs="Times New Roman"/>
          <w:i/>
          <w:sz w:val="20"/>
          <w:szCs w:val="20"/>
        </w:rPr>
        <w:t>Aspectos</w:t>
      </w:r>
      <w:proofErr w:type="spellEnd"/>
      <w:r w:rsidRPr="00E6702D">
        <w:rPr>
          <w:rFonts w:ascii="Times New Roman" w:hAnsi="Times New Roman" w:cs="Times New Roman"/>
          <w:i/>
          <w:sz w:val="20"/>
          <w:szCs w:val="20"/>
        </w:rPr>
        <w:t xml:space="preserve"> do Instituto da Interdição</w:t>
      </w:r>
      <w:r w:rsidRPr="00E6702D">
        <w:rPr>
          <w:rFonts w:ascii="Times New Roman" w:hAnsi="Times New Roman" w:cs="Times New Roman"/>
          <w:sz w:val="20"/>
          <w:szCs w:val="20"/>
        </w:rPr>
        <w:t xml:space="preserve">. </w:t>
      </w:r>
      <w:r w:rsidRPr="00F1529D">
        <w:rPr>
          <w:rFonts w:ascii="Times New Roman" w:hAnsi="Times New Roman" w:cs="Times New Roman"/>
          <w:i/>
          <w:sz w:val="20"/>
          <w:szCs w:val="20"/>
        </w:rPr>
        <w:t>In</w:t>
      </w:r>
      <w:r w:rsidRPr="00E6702D">
        <w:rPr>
          <w:rFonts w:ascii="Times New Roman" w:hAnsi="Times New Roman" w:cs="Times New Roman"/>
          <w:sz w:val="20"/>
          <w:szCs w:val="20"/>
        </w:rPr>
        <w:t>: Interdição e Inabilitação. [Em linha]. Lisboa: CEJ.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dez</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6" w:history="1">
        <w:r w:rsidRPr="00E6702D">
          <w:rPr>
            <w:rStyle w:val="Hiperligao"/>
            <w:rFonts w:ascii="Times New Roman" w:hAnsi="Times New Roman" w:cs="Times New Roman"/>
            <w:sz w:val="20"/>
            <w:szCs w:val="20"/>
          </w:rPr>
          <w:t>www.cej.mj.pt/cej/recursos/ebooks/civil/Interdicao_inabilitacao.pdf</w:t>
        </w:r>
      </w:hyperlink>
      <w:r w:rsidRPr="00E6702D">
        <w:rPr>
          <w:rFonts w:ascii="Times New Roman" w:hAnsi="Times New Roman" w:cs="Times New Roman"/>
          <w:sz w:val="20"/>
          <w:szCs w:val="20"/>
        </w:rPr>
        <w:t>, p. 47.</w:t>
      </w:r>
    </w:p>
  </w:footnote>
  <w:footnote w:id="17">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Assim, TRABUCO, Cláudia – O Regime das Incapacidades e </w:t>
      </w:r>
      <w:proofErr w:type="spellStart"/>
      <w:r w:rsidRPr="00E6702D">
        <w:rPr>
          <w:rFonts w:ascii="Times New Roman" w:hAnsi="Times New Roman" w:cs="Times New Roman"/>
          <w:sz w:val="20"/>
          <w:szCs w:val="20"/>
        </w:rPr>
        <w:t>Respectivo</w:t>
      </w:r>
      <w:proofErr w:type="spellEnd"/>
      <w:r w:rsidRPr="00E6702D">
        <w:rPr>
          <w:rFonts w:ascii="Times New Roman" w:hAnsi="Times New Roman" w:cs="Times New Roman"/>
          <w:sz w:val="20"/>
          <w:szCs w:val="20"/>
        </w:rPr>
        <w:t xml:space="preserve"> Suprimento: </w:t>
      </w:r>
      <w:proofErr w:type="spellStart"/>
      <w:r w:rsidRPr="00E6702D">
        <w:rPr>
          <w:rFonts w:ascii="Times New Roman" w:hAnsi="Times New Roman" w:cs="Times New Roman"/>
          <w:sz w:val="20"/>
          <w:szCs w:val="20"/>
        </w:rPr>
        <w:t>perspectivas</w:t>
      </w:r>
      <w:proofErr w:type="spellEnd"/>
      <w:r w:rsidRPr="00E6702D">
        <w:rPr>
          <w:rFonts w:ascii="Times New Roman" w:hAnsi="Times New Roman" w:cs="Times New Roman"/>
          <w:sz w:val="20"/>
          <w:szCs w:val="20"/>
        </w:rPr>
        <w:t xml:space="preserve"> de </w:t>
      </w:r>
      <w:proofErr w:type="gramStart"/>
      <w:r w:rsidRPr="00E6702D">
        <w:rPr>
          <w:rFonts w:ascii="Times New Roman" w:hAnsi="Times New Roman" w:cs="Times New Roman"/>
          <w:sz w:val="20"/>
          <w:szCs w:val="20"/>
        </w:rPr>
        <w:t xml:space="preserve">reforma.  </w:t>
      </w:r>
      <w:proofErr w:type="gramEnd"/>
      <w:r w:rsidRPr="00E6702D">
        <w:rPr>
          <w:rFonts w:ascii="Times New Roman" w:hAnsi="Times New Roman" w:cs="Times New Roman"/>
          <w:sz w:val="20"/>
          <w:szCs w:val="20"/>
        </w:rPr>
        <w:t>[Em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7" w:history="1">
        <w:r w:rsidRPr="00E6702D">
          <w:rPr>
            <w:rStyle w:val="Hiperligao"/>
            <w:rFonts w:ascii="Times New Roman" w:hAnsi="Times New Roman" w:cs="Times New Roman"/>
            <w:sz w:val="20"/>
            <w:szCs w:val="20"/>
          </w:rPr>
          <w:t>www.fd.unl.pt/docentes_docs/ma/ct_MA_5013.doc</w:t>
        </w:r>
      </w:hyperlink>
      <w:r w:rsidRPr="00E6702D">
        <w:rPr>
          <w:rFonts w:ascii="Times New Roman" w:hAnsi="Times New Roman" w:cs="Times New Roman"/>
          <w:sz w:val="20"/>
          <w:szCs w:val="20"/>
        </w:rPr>
        <w:t>, p. 6., CORDEIRO, António Menezes - Da situação jurídica do maior acompanhado. Estudo de política legislativa relativo a um novo regime das denominadas incapacidades dos maiores. [Em Linha]. Lisboa.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Abril de 2018].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8" w:history="1">
        <w:r w:rsidRPr="00E6702D">
          <w:rPr>
            <w:rStyle w:val="Hiperligao"/>
            <w:rFonts w:ascii="Times New Roman" w:hAnsi="Times New Roman" w:cs="Times New Roman"/>
            <w:sz w:val="20"/>
            <w:szCs w:val="20"/>
          </w:rPr>
          <w:t>http://www.smmp.pt/wp-content/uploads/Estudo_Menezes-CordeiroPinto-MonteiroMTS.pdf</w:t>
        </w:r>
      </w:hyperlink>
      <w:r w:rsidRPr="00E6702D">
        <w:rPr>
          <w:rFonts w:ascii="Times New Roman" w:hAnsi="Times New Roman" w:cs="Times New Roman"/>
          <w:sz w:val="20"/>
          <w:szCs w:val="20"/>
        </w:rPr>
        <w:t>, p. 18.</w:t>
      </w:r>
    </w:p>
  </w:footnote>
  <w:footnote w:id="18">
    <w:p w:rsidR="005E4B52" w:rsidRPr="00E6702D" w:rsidRDefault="005E4B52" w:rsidP="00C21F0A">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ALVES, Raúl </w:t>
      </w:r>
      <w:proofErr w:type="spellStart"/>
      <w:r w:rsidRPr="00E6702D">
        <w:rPr>
          <w:rFonts w:ascii="Times New Roman" w:hAnsi="Times New Roman" w:cs="Times New Roman"/>
          <w:sz w:val="20"/>
          <w:szCs w:val="20"/>
        </w:rPr>
        <w:t>Guichard</w:t>
      </w:r>
      <w:proofErr w:type="spellEnd"/>
      <w:r w:rsidRPr="00E6702D">
        <w:rPr>
          <w:rFonts w:ascii="Times New Roman" w:hAnsi="Times New Roman" w:cs="Times New Roman"/>
          <w:sz w:val="20"/>
          <w:szCs w:val="20"/>
        </w:rPr>
        <w:t xml:space="preserve"> – Alguns </w:t>
      </w:r>
      <w:proofErr w:type="spellStart"/>
      <w:r w:rsidRPr="00E6702D">
        <w:rPr>
          <w:rFonts w:ascii="Times New Roman" w:hAnsi="Times New Roman" w:cs="Times New Roman"/>
          <w:sz w:val="20"/>
          <w:szCs w:val="20"/>
        </w:rPr>
        <w:t>Aspectos</w:t>
      </w:r>
      <w:proofErr w:type="spellEnd"/>
      <w:r w:rsidRPr="00E6702D">
        <w:rPr>
          <w:rFonts w:ascii="Times New Roman" w:hAnsi="Times New Roman" w:cs="Times New Roman"/>
          <w:sz w:val="20"/>
          <w:szCs w:val="20"/>
        </w:rPr>
        <w:t xml:space="preserve"> do Instituto da Interdição. In: Interdição e Inabilitação. [Em linha]. Lisboa: CEJ.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dez</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www.cej.mj.pt/cej/recursos/ebooks/civil/Interdicao_inabilitacao.pdf, p. 62.</w:t>
      </w:r>
    </w:p>
  </w:footnote>
  <w:footnote w:id="19">
    <w:p w:rsidR="005E4B52" w:rsidRPr="00E6702D" w:rsidRDefault="005E4B52" w:rsidP="00C126DF">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Resolução do Conselho de Ministros n.º 63/2015, que aprova a estratégia para a proteção do idoso.</w:t>
      </w:r>
    </w:p>
  </w:footnote>
  <w:footnote w:id="20">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Parecendo ignorar que há situações temporárias, bem como, demonstrando uma total falta de crença nos progressos da ciência, não estatuindo quaisquer mecanismos de reavaliação periódica da medida. </w:t>
      </w:r>
    </w:p>
  </w:footnote>
  <w:footnote w:id="21">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Como assertivamente enfatiza, TRABUCO, Cláudia – </w:t>
      </w:r>
      <w:r w:rsidRPr="00E6702D">
        <w:rPr>
          <w:rFonts w:ascii="Times New Roman" w:hAnsi="Times New Roman" w:cs="Times New Roman"/>
          <w:i/>
          <w:sz w:val="20"/>
          <w:szCs w:val="20"/>
        </w:rPr>
        <w:t xml:space="preserve">O Regime das Incapacidades e </w:t>
      </w:r>
      <w:proofErr w:type="spellStart"/>
      <w:r w:rsidRPr="00E6702D">
        <w:rPr>
          <w:rFonts w:ascii="Times New Roman" w:hAnsi="Times New Roman" w:cs="Times New Roman"/>
          <w:i/>
          <w:sz w:val="20"/>
          <w:szCs w:val="20"/>
        </w:rPr>
        <w:t>Respectivo</w:t>
      </w:r>
      <w:proofErr w:type="spellEnd"/>
      <w:r w:rsidRPr="00E6702D">
        <w:rPr>
          <w:rFonts w:ascii="Times New Roman" w:hAnsi="Times New Roman" w:cs="Times New Roman"/>
          <w:i/>
          <w:sz w:val="20"/>
          <w:szCs w:val="20"/>
        </w:rPr>
        <w:t xml:space="preserve"> Suprimento: </w:t>
      </w:r>
      <w:proofErr w:type="spellStart"/>
      <w:r w:rsidRPr="00E6702D">
        <w:rPr>
          <w:rFonts w:ascii="Times New Roman" w:hAnsi="Times New Roman" w:cs="Times New Roman"/>
          <w:i/>
          <w:sz w:val="20"/>
          <w:szCs w:val="20"/>
        </w:rPr>
        <w:t>perspectivas</w:t>
      </w:r>
      <w:proofErr w:type="spellEnd"/>
      <w:r w:rsidRPr="00E6702D">
        <w:rPr>
          <w:rFonts w:ascii="Times New Roman" w:hAnsi="Times New Roman" w:cs="Times New Roman"/>
          <w:i/>
          <w:sz w:val="20"/>
          <w:szCs w:val="20"/>
        </w:rPr>
        <w:t xml:space="preserve"> de </w:t>
      </w:r>
      <w:proofErr w:type="gramStart"/>
      <w:r w:rsidRPr="00E6702D">
        <w:rPr>
          <w:rFonts w:ascii="Times New Roman" w:hAnsi="Times New Roman" w:cs="Times New Roman"/>
          <w:i/>
          <w:sz w:val="20"/>
          <w:szCs w:val="20"/>
        </w:rPr>
        <w:t>reforma</w:t>
      </w:r>
      <w:r w:rsidRPr="00E6702D">
        <w:rPr>
          <w:rFonts w:ascii="Times New Roman" w:hAnsi="Times New Roman" w:cs="Times New Roman"/>
          <w:sz w:val="20"/>
          <w:szCs w:val="20"/>
        </w:rPr>
        <w:t xml:space="preserve">.  </w:t>
      </w:r>
      <w:proofErr w:type="gramEnd"/>
      <w:r w:rsidRPr="00E6702D">
        <w:rPr>
          <w:rFonts w:ascii="Times New Roman" w:hAnsi="Times New Roman" w:cs="Times New Roman"/>
          <w:sz w:val="20"/>
          <w:szCs w:val="20"/>
        </w:rPr>
        <w:t>[Em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9" w:history="1">
        <w:r w:rsidRPr="00E6702D">
          <w:rPr>
            <w:rStyle w:val="Hiperligao"/>
            <w:rFonts w:ascii="Times New Roman" w:hAnsi="Times New Roman" w:cs="Times New Roman"/>
            <w:sz w:val="20"/>
            <w:szCs w:val="20"/>
          </w:rPr>
          <w:t>www.fd.unl.pt/docentes_docs/ma/ct_MA_5013.doc</w:t>
        </w:r>
      </w:hyperlink>
      <w:r w:rsidRPr="00E6702D">
        <w:rPr>
          <w:rFonts w:ascii="Times New Roman" w:hAnsi="Times New Roman" w:cs="Times New Roman"/>
          <w:sz w:val="20"/>
          <w:szCs w:val="20"/>
        </w:rPr>
        <w:t>, p. 12.</w:t>
      </w:r>
    </w:p>
  </w:footnote>
  <w:footnote w:id="22">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Neste sentido, p. e., SAMPAIO, Maria Carvalho – </w:t>
      </w:r>
      <w:r w:rsidRPr="00E6702D">
        <w:rPr>
          <w:rFonts w:ascii="Times New Roman" w:hAnsi="Times New Roman" w:cs="Times New Roman"/>
          <w:i/>
          <w:sz w:val="20"/>
          <w:szCs w:val="20"/>
        </w:rPr>
        <w:t xml:space="preserve">Regime Jurídico das Incapacidades: novo instituto para a </w:t>
      </w:r>
      <w:proofErr w:type="spellStart"/>
      <w:r w:rsidRPr="00E6702D">
        <w:rPr>
          <w:rFonts w:ascii="Times New Roman" w:hAnsi="Times New Roman" w:cs="Times New Roman"/>
          <w:i/>
          <w:sz w:val="20"/>
          <w:szCs w:val="20"/>
        </w:rPr>
        <w:t>protecção</w:t>
      </w:r>
      <w:proofErr w:type="spellEnd"/>
      <w:r w:rsidRPr="00E6702D">
        <w:rPr>
          <w:rFonts w:ascii="Times New Roman" w:hAnsi="Times New Roman" w:cs="Times New Roman"/>
          <w:i/>
          <w:sz w:val="20"/>
          <w:szCs w:val="20"/>
        </w:rPr>
        <w:t xml:space="preserve"> dos idosos</w:t>
      </w:r>
      <w:r w:rsidRPr="00E6702D">
        <w:rPr>
          <w:rFonts w:ascii="Times New Roman" w:hAnsi="Times New Roman" w:cs="Times New Roman"/>
          <w:sz w:val="20"/>
          <w:szCs w:val="20"/>
        </w:rPr>
        <w:t>. [Em linha]. Revista Julgar.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http://julgar.pt, p. 5.</w:t>
      </w:r>
    </w:p>
  </w:footnote>
  <w:footnote w:id="23">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Como assertivamente sublinha TRABUCO, Cláudia – O Regime das Incapacidades e </w:t>
      </w:r>
      <w:proofErr w:type="spellStart"/>
      <w:r w:rsidRPr="00E6702D">
        <w:rPr>
          <w:rFonts w:ascii="Times New Roman" w:hAnsi="Times New Roman" w:cs="Times New Roman"/>
          <w:sz w:val="20"/>
          <w:szCs w:val="20"/>
        </w:rPr>
        <w:t>Respectivo</w:t>
      </w:r>
      <w:proofErr w:type="spellEnd"/>
      <w:r w:rsidRPr="00E6702D">
        <w:rPr>
          <w:rFonts w:ascii="Times New Roman" w:hAnsi="Times New Roman" w:cs="Times New Roman"/>
          <w:sz w:val="20"/>
          <w:szCs w:val="20"/>
        </w:rPr>
        <w:t xml:space="preserve"> Suprimento: </w:t>
      </w:r>
      <w:proofErr w:type="spellStart"/>
      <w:r w:rsidRPr="00E6702D">
        <w:rPr>
          <w:rFonts w:ascii="Times New Roman" w:hAnsi="Times New Roman" w:cs="Times New Roman"/>
          <w:sz w:val="20"/>
          <w:szCs w:val="20"/>
        </w:rPr>
        <w:t>perspectivas</w:t>
      </w:r>
      <w:proofErr w:type="spellEnd"/>
      <w:r w:rsidRPr="00E6702D">
        <w:rPr>
          <w:rFonts w:ascii="Times New Roman" w:hAnsi="Times New Roman" w:cs="Times New Roman"/>
          <w:sz w:val="20"/>
          <w:szCs w:val="20"/>
        </w:rPr>
        <w:t xml:space="preserve"> de reforma. [Em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10" w:history="1">
        <w:r w:rsidRPr="00E6702D">
          <w:rPr>
            <w:rStyle w:val="Hiperligao"/>
            <w:rFonts w:ascii="Times New Roman" w:hAnsi="Times New Roman" w:cs="Times New Roman"/>
            <w:sz w:val="20"/>
            <w:szCs w:val="20"/>
          </w:rPr>
          <w:t>www.fd.unl.pt/docentes_docs/ma/ct_MA_5013.doc</w:t>
        </w:r>
      </w:hyperlink>
      <w:r w:rsidRPr="00E6702D">
        <w:rPr>
          <w:rFonts w:ascii="Times New Roman" w:hAnsi="Times New Roman" w:cs="Times New Roman"/>
          <w:sz w:val="20"/>
          <w:szCs w:val="20"/>
        </w:rPr>
        <w:t>, p. 3.</w:t>
      </w:r>
    </w:p>
  </w:footnote>
  <w:footnote w:id="24">
    <w:p w:rsidR="005E4B52" w:rsidRPr="00E6702D" w:rsidRDefault="005E4B52" w:rsidP="00F7006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PEREIRA, André Gonçalo Dias - </w:t>
      </w:r>
      <w:r w:rsidRPr="00E6702D">
        <w:rPr>
          <w:rFonts w:ascii="Times New Roman" w:hAnsi="Times New Roman" w:cs="Times New Roman"/>
          <w:i/>
          <w:sz w:val="20"/>
          <w:szCs w:val="20"/>
        </w:rPr>
        <w:t>A Capacidade para Consentir: um Novo Ramo da Capacidade Jurídica. In: Comemorações dos 35 anos do Código Civil e dos 25 anos da Reforma de 1977 / Faculdade de Direito da Universidade de Coimbra</w:t>
      </w:r>
      <w:r w:rsidRPr="00E6702D">
        <w:rPr>
          <w:rFonts w:ascii="Times New Roman" w:hAnsi="Times New Roman" w:cs="Times New Roman"/>
          <w:sz w:val="20"/>
          <w:szCs w:val="20"/>
        </w:rPr>
        <w:t>. Coimbra: Coimbra Editora, 2004-2006, p. 201.</w:t>
      </w:r>
    </w:p>
  </w:footnote>
  <w:footnote w:id="25">
    <w:p w:rsidR="005E4B52" w:rsidRPr="000033BE" w:rsidRDefault="005E4B52" w:rsidP="00D9285C">
      <w:pPr>
        <w:pStyle w:val="Textodenotaderodap"/>
        <w:ind w:firstLine="0"/>
        <w:rPr>
          <w:rFonts w:ascii="Times New Roman" w:hAnsi="Times New Roman" w:cs="Times New Roman"/>
        </w:rPr>
      </w:pPr>
      <w:r w:rsidRPr="000033BE">
        <w:rPr>
          <w:rStyle w:val="Refdenotaderodap"/>
          <w:rFonts w:ascii="Times New Roman" w:hAnsi="Times New Roman" w:cs="Times New Roman"/>
        </w:rPr>
        <w:footnoteRef/>
      </w:r>
      <w:r w:rsidRPr="000033BE">
        <w:rPr>
          <w:rFonts w:ascii="Times New Roman" w:hAnsi="Times New Roman" w:cs="Times New Roman"/>
        </w:rPr>
        <w:t xml:space="preserve"> COSTA, Marta – A Desejável Flexibilidade da Incapacidade das Pessoas Maiores de Idade. “Lusíada”. Lisboa, n.º 7, pp. 121/122.</w:t>
      </w:r>
    </w:p>
  </w:footnote>
  <w:footnote w:id="26">
    <w:p w:rsidR="005E4B52" w:rsidRPr="000033BE" w:rsidRDefault="005E4B52" w:rsidP="003E0B48">
      <w:pPr>
        <w:pStyle w:val="SemEspaamento"/>
        <w:rPr>
          <w:rFonts w:ascii="Times New Roman" w:hAnsi="Times New Roman" w:cs="Times New Roman"/>
          <w:sz w:val="20"/>
          <w:szCs w:val="20"/>
        </w:rPr>
      </w:pPr>
      <w:r w:rsidRPr="000033BE">
        <w:rPr>
          <w:rStyle w:val="Refdenotaderodap"/>
          <w:rFonts w:ascii="Times New Roman" w:hAnsi="Times New Roman" w:cs="Times New Roman"/>
          <w:sz w:val="20"/>
          <w:szCs w:val="20"/>
        </w:rPr>
        <w:footnoteRef/>
      </w:r>
      <w:r w:rsidRPr="000033BE">
        <w:rPr>
          <w:rFonts w:ascii="Times New Roman" w:hAnsi="Times New Roman" w:cs="Times New Roman"/>
          <w:sz w:val="20"/>
          <w:szCs w:val="20"/>
        </w:rPr>
        <w:t xml:space="preserve"> SAMPAIO, Maria Carvalho – Regime Jurídico das Incapacidades: novo instituto para a </w:t>
      </w:r>
      <w:proofErr w:type="spellStart"/>
      <w:r w:rsidRPr="000033BE">
        <w:rPr>
          <w:rFonts w:ascii="Times New Roman" w:hAnsi="Times New Roman" w:cs="Times New Roman"/>
          <w:sz w:val="20"/>
          <w:szCs w:val="20"/>
        </w:rPr>
        <w:t>protecção</w:t>
      </w:r>
      <w:proofErr w:type="spellEnd"/>
      <w:r w:rsidRPr="000033BE">
        <w:rPr>
          <w:rFonts w:ascii="Times New Roman" w:hAnsi="Times New Roman" w:cs="Times New Roman"/>
          <w:sz w:val="20"/>
          <w:szCs w:val="20"/>
        </w:rPr>
        <w:t xml:space="preserve"> dos idosos. [Em linha]. Revista Julgar. [</w:t>
      </w:r>
      <w:proofErr w:type="spellStart"/>
      <w:r w:rsidRPr="000033BE">
        <w:rPr>
          <w:rFonts w:ascii="Times New Roman" w:hAnsi="Times New Roman" w:cs="Times New Roman"/>
          <w:sz w:val="20"/>
          <w:szCs w:val="20"/>
        </w:rPr>
        <w:t>Consult</w:t>
      </w:r>
      <w:proofErr w:type="spellEnd"/>
      <w:r w:rsidRPr="000033BE">
        <w:rPr>
          <w:rFonts w:ascii="Times New Roman" w:hAnsi="Times New Roman" w:cs="Times New Roman"/>
          <w:sz w:val="20"/>
          <w:szCs w:val="20"/>
        </w:rPr>
        <w:t xml:space="preserve">. 01 </w:t>
      </w:r>
      <w:proofErr w:type="gramStart"/>
      <w:r w:rsidRPr="000033BE">
        <w:rPr>
          <w:rFonts w:ascii="Times New Roman" w:hAnsi="Times New Roman" w:cs="Times New Roman"/>
          <w:sz w:val="20"/>
          <w:szCs w:val="20"/>
        </w:rPr>
        <w:t>set</w:t>
      </w:r>
      <w:proofErr w:type="gramEnd"/>
      <w:r w:rsidRPr="000033BE">
        <w:rPr>
          <w:rFonts w:ascii="Times New Roman" w:hAnsi="Times New Roman" w:cs="Times New Roman"/>
          <w:sz w:val="20"/>
          <w:szCs w:val="20"/>
        </w:rPr>
        <w:t xml:space="preserve">. 2017]; Disponível </w:t>
      </w:r>
      <w:proofErr w:type="gramStart"/>
      <w:r w:rsidRPr="000033BE">
        <w:rPr>
          <w:rFonts w:ascii="Times New Roman" w:hAnsi="Times New Roman" w:cs="Times New Roman"/>
          <w:sz w:val="20"/>
          <w:szCs w:val="20"/>
        </w:rPr>
        <w:t>em</w:t>
      </w:r>
      <w:proofErr w:type="gramEnd"/>
      <w:r w:rsidRPr="000033BE">
        <w:rPr>
          <w:rFonts w:ascii="Times New Roman" w:hAnsi="Times New Roman" w:cs="Times New Roman"/>
          <w:sz w:val="20"/>
          <w:szCs w:val="20"/>
        </w:rPr>
        <w:t xml:space="preserve">: </w:t>
      </w:r>
      <w:hyperlink r:id="rId11" w:history="1">
        <w:r w:rsidRPr="000033BE">
          <w:rPr>
            <w:rStyle w:val="Hiperligao"/>
            <w:rFonts w:ascii="Times New Roman" w:hAnsi="Times New Roman" w:cs="Times New Roman"/>
            <w:sz w:val="20"/>
            <w:szCs w:val="20"/>
          </w:rPr>
          <w:t>http://julgar.pt</w:t>
        </w:r>
      </w:hyperlink>
      <w:r w:rsidRPr="000033BE">
        <w:rPr>
          <w:rFonts w:ascii="Times New Roman" w:hAnsi="Times New Roman" w:cs="Times New Roman"/>
          <w:sz w:val="20"/>
          <w:szCs w:val="20"/>
        </w:rPr>
        <w:t>, pp.3/4.</w:t>
      </w:r>
    </w:p>
  </w:footnote>
  <w:footnote w:id="27">
    <w:p w:rsidR="005E4B52" w:rsidRPr="00E6702D" w:rsidRDefault="005E4B52" w:rsidP="006107A3">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TRABUCO, Cláudia – O Regime das Incapacidades e </w:t>
      </w:r>
      <w:proofErr w:type="spellStart"/>
      <w:r w:rsidRPr="00E6702D">
        <w:rPr>
          <w:rFonts w:ascii="Times New Roman" w:hAnsi="Times New Roman" w:cs="Times New Roman"/>
          <w:sz w:val="20"/>
          <w:szCs w:val="20"/>
        </w:rPr>
        <w:t>Respectivo</w:t>
      </w:r>
      <w:proofErr w:type="spellEnd"/>
      <w:r w:rsidRPr="00E6702D">
        <w:rPr>
          <w:rFonts w:ascii="Times New Roman" w:hAnsi="Times New Roman" w:cs="Times New Roman"/>
          <w:sz w:val="20"/>
          <w:szCs w:val="20"/>
        </w:rPr>
        <w:t xml:space="preserve"> Suprimento: </w:t>
      </w:r>
      <w:proofErr w:type="spellStart"/>
      <w:r w:rsidRPr="00E6702D">
        <w:rPr>
          <w:rFonts w:ascii="Times New Roman" w:hAnsi="Times New Roman" w:cs="Times New Roman"/>
          <w:sz w:val="20"/>
          <w:szCs w:val="20"/>
        </w:rPr>
        <w:t>perspectivas</w:t>
      </w:r>
      <w:proofErr w:type="spellEnd"/>
      <w:r w:rsidRPr="00E6702D">
        <w:rPr>
          <w:rFonts w:ascii="Times New Roman" w:hAnsi="Times New Roman" w:cs="Times New Roman"/>
          <w:sz w:val="20"/>
          <w:szCs w:val="20"/>
        </w:rPr>
        <w:t xml:space="preserve"> de </w:t>
      </w:r>
      <w:proofErr w:type="gramStart"/>
      <w:r w:rsidRPr="00E6702D">
        <w:rPr>
          <w:rFonts w:ascii="Times New Roman" w:hAnsi="Times New Roman" w:cs="Times New Roman"/>
          <w:sz w:val="20"/>
          <w:szCs w:val="20"/>
        </w:rPr>
        <w:t xml:space="preserve">reforma.  </w:t>
      </w:r>
      <w:proofErr w:type="gramEnd"/>
      <w:r w:rsidRPr="00E6702D">
        <w:rPr>
          <w:rFonts w:ascii="Times New Roman" w:hAnsi="Times New Roman" w:cs="Times New Roman"/>
          <w:sz w:val="20"/>
          <w:szCs w:val="20"/>
        </w:rPr>
        <w:t>[Em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12" w:history="1">
        <w:r w:rsidRPr="00E6702D">
          <w:rPr>
            <w:rStyle w:val="Hiperligao"/>
            <w:rFonts w:ascii="Times New Roman" w:hAnsi="Times New Roman" w:cs="Times New Roman"/>
            <w:sz w:val="20"/>
            <w:szCs w:val="20"/>
          </w:rPr>
          <w:t>www.fd.unl.pt/docentes_docs/ma/ct_MA_5013.doc</w:t>
        </w:r>
      </w:hyperlink>
      <w:r w:rsidRPr="00E6702D">
        <w:rPr>
          <w:rFonts w:ascii="Times New Roman" w:hAnsi="Times New Roman" w:cs="Times New Roman"/>
          <w:sz w:val="20"/>
          <w:szCs w:val="20"/>
        </w:rPr>
        <w:t>, p. 10.</w:t>
      </w:r>
    </w:p>
  </w:footnote>
  <w:footnote w:id="28">
    <w:p w:rsidR="005E4B52" w:rsidRPr="00E6702D" w:rsidRDefault="005E4B52" w:rsidP="00175B48">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JUSTO, A. Santos - </w:t>
      </w:r>
      <w:r w:rsidRPr="00E6702D">
        <w:rPr>
          <w:rFonts w:ascii="Times New Roman" w:hAnsi="Times New Roman" w:cs="Times New Roman"/>
          <w:i/>
        </w:rPr>
        <w:t>Introdução ao Estudo do Direito</w:t>
      </w:r>
      <w:r w:rsidRPr="00E6702D">
        <w:rPr>
          <w:rFonts w:ascii="Times New Roman" w:hAnsi="Times New Roman" w:cs="Times New Roman"/>
        </w:rPr>
        <w:t xml:space="preserve">. 6.º Ed. Coimbra: Coimbra Editora, 2012, p. 223, em diálogo com Baptista MACHADO. </w:t>
      </w:r>
    </w:p>
  </w:footnote>
  <w:footnote w:id="29">
    <w:p w:rsidR="005E4B52" w:rsidRDefault="005E4B52" w:rsidP="00BF2948">
      <w:pPr>
        <w:pStyle w:val="SemEspaamento"/>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TRABUCO, Cláudia – </w:t>
      </w:r>
      <w:r w:rsidRPr="00E6702D">
        <w:rPr>
          <w:rFonts w:ascii="Times New Roman" w:hAnsi="Times New Roman" w:cs="Times New Roman"/>
          <w:i/>
          <w:sz w:val="20"/>
          <w:szCs w:val="20"/>
        </w:rPr>
        <w:t xml:space="preserve">O Regime das Incapacidades e </w:t>
      </w:r>
      <w:proofErr w:type="spellStart"/>
      <w:r w:rsidRPr="00E6702D">
        <w:rPr>
          <w:rFonts w:ascii="Times New Roman" w:hAnsi="Times New Roman" w:cs="Times New Roman"/>
          <w:i/>
          <w:sz w:val="20"/>
          <w:szCs w:val="20"/>
        </w:rPr>
        <w:t>Respectivo</w:t>
      </w:r>
      <w:proofErr w:type="spellEnd"/>
      <w:r w:rsidRPr="00E6702D">
        <w:rPr>
          <w:rFonts w:ascii="Times New Roman" w:hAnsi="Times New Roman" w:cs="Times New Roman"/>
          <w:i/>
          <w:sz w:val="20"/>
          <w:szCs w:val="20"/>
        </w:rPr>
        <w:t xml:space="preserve"> Suprimento: </w:t>
      </w:r>
      <w:proofErr w:type="spellStart"/>
      <w:r w:rsidRPr="00E6702D">
        <w:rPr>
          <w:rFonts w:ascii="Times New Roman" w:hAnsi="Times New Roman" w:cs="Times New Roman"/>
          <w:i/>
          <w:sz w:val="20"/>
          <w:szCs w:val="20"/>
        </w:rPr>
        <w:t>perspectivas</w:t>
      </w:r>
      <w:proofErr w:type="spellEnd"/>
      <w:r w:rsidRPr="00E6702D">
        <w:rPr>
          <w:rFonts w:ascii="Times New Roman" w:hAnsi="Times New Roman" w:cs="Times New Roman"/>
          <w:i/>
          <w:sz w:val="20"/>
          <w:szCs w:val="20"/>
        </w:rPr>
        <w:t xml:space="preserve"> de reforma</w:t>
      </w:r>
      <w:r w:rsidRPr="00E6702D">
        <w:rPr>
          <w:rFonts w:ascii="Times New Roman" w:hAnsi="Times New Roman" w:cs="Times New Roman"/>
          <w:sz w:val="20"/>
          <w:szCs w:val="20"/>
        </w:rPr>
        <w:t>. [Em linha]. Lisboa: FDUNL. [</w:t>
      </w:r>
      <w:proofErr w:type="spellStart"/>
      <w:r w:rsidRPr="00E6702D">
        <w:rPr>
          <w:rFonts w:ascii="Times New Roman" w:hAnsi="Times New Roman" w:cs="Times New Roman"/>
          <w:sz w:val="20"/>
          <w:szCs w:val="20"/>
        </w:rPr>
        <w:t>Consult</w:t>
      </w:r>
      <w:proofErr w:type="spellEnd"/>
      <w:r w:rsidRPr="00E6702D">
        <w:rPr>
          <w:rFonts w:ascii="Times New Roman" w:hAnsi="Times New Roman" w:cs="Times New Roman"/>
          <w:sz w:val="20"/>
          <w:szCs w:val="20"/>
        </w:rPr>
        <w:t xml:space="preserve">. 01 </w:t>
      </w:r>
      <w:proofErr w:type="gramStart"/>
      <w:r w:rsidRPr="00E6702D">
        <w:rPr>
          <w:rFonts w:ascii="Times New Roman" w:hAnsi="Times New Roman" w:cs="Times New Roman"/>
          <w:sz w:val="20"/>
          <w:szCs w:val="20"/>
        </w:rPr>
        <w:t>set</w:t>
      </w:r>
      <w:proofErr w:type="gramEnd"/>
      <w:r w:rsidRPr="00E6702D">
        <w:rPr>
          <w:rFonts w:ascii="Times New Roman" w:hAnsi="Times New Roman" w:cs="Times New Roman"/>
          <w:sz w:val="20"/>
          <w:szCs w:val="20"/>
        </w:rPr>
        <w:t xml:space="preserve">. 2017]; Disponível </w:t>
      </w:r>
      <w:proofErr w:type="gramStart"/>
      <w:r w:rsidRPr="00E6702D">
        <w:rPr>
          <w:rFonts w:ascii="Times New Roman" w:hAnsi="Times New Roman" w:cs="Times New Roman"/>
          <w:sz w:val="20"/>
          <w:szCs w:val="20"/>
        </w:rPr>
        <w:t>em</w:t>
      </w:r>
      <w:proofErr w:type="gramEnd"/>
      <w:r w:rsidRPr="00E6702D">
        <w:rPr>
          <w:rFonts w:ascii="Times New Roman" w:hAnsi="Times New Roman" w:cs="Times New Roman"/>
          <w:sz w:val="20"/>
          <w:szCs w:val="20"/>
        </w:rPr>
        <w:t xml:space="preserve">: </w:t>
      </w:r>
      <w:hyperlink r:id="rId13" w:history="1">
        <w:r w:rsidRPr="00E6702D">
          <w:rPr>
            <w:rStyle w:val="Hiperligao"/>
            <w:rFonts w:ascii="Times New Roman" w:hAnsi="Times New Roman" w:cs="Times New Roman"/>
            <w:sz w:val="20"/>
            <w:szCs w:val="20"/>
          </w:rPr>
          <w:t>www.fd.unl.pt/docentes_docs/ma/ct_MA_5013.doc</w:t>
        </w:r>
      </w:hyperlink>
      <w:r>
        <w:t>, p. 17.</w:t>
      </w:r>
    </w:p>
  </w:footnote>
  <w:footnote w:id="30">
    <w:p w:rsidR="005E4B52" w:rsidRPr="00C01EFE" w:rsidRDefault="005E4B52" w:rsidP="00C01EFE">
      <w:pPr>
        <w:pStyle w:val="Textodenotaderodap"/>
        <w:ind w:firstLine="0"/>
        <w:rPr>
          <w:rFonts w:ascii="Times New Roman" w:hAnsi="Times New Roman" w:cs="Times New Roman"/>
        </w:rPr>
      </w:pPr>
      <w:r w:rsidRPr="00C01EFE">
        <w:rPr>
          <w:rStyle w:val="Refdenotaderodap"/>
          <w:rFonts w:ascii="Times New Roman" w:hAnsi="Times New Roman" w:cs="Times New Roman"/>
        </w:rPr>
        <w:footnoteRef/>
      </w:r>
      <w:r w:rsidRPr="00C01EFE">
        <w:rPr>
          <w:rFonts w:ascii="Times New Roman" w:hAnsi="Times New Roman" w:cs="Times New Roman"/>
        </w:rPr>
        <w:t xml:space="preserve"> PINHEIRO, Jorge Duarte – As Pessoas com Deficiência como Sujeitos de Direitos e Deveres: incapacidades e suprimentos – a visão do Jurista. [Em linha]. Lisboa. [</w:t>
      </w:r>
      <w:proofErr w:type="spellStart"/>
      <w:r w:rsidRPr="00C01EFE">
        <w:rPr>
          <w:rFonts w:ascii="Times New Roman" w:hAnsi="Times New Roman" w:cs="Times New Roman"/>
        </w:rPr>
        <w:t>Consult</w:t>
      </w:r>
      <w:proofErr w:type="spellEnd"/>
      <w:r w:rsidRPr="00C01EFE">
        <w:rPr>
          <w:rFonts w:ascii="Times New Roman" w:hAnsi="Times New Roman" w:cs="Times New Roman"/>
        </w:rPr>
        <w:t xml:space="preserve">. 01 </w:t>
      </w:r>
      <w:proofErr w:type="gramStart"/>
      <w:r w:rsidRPr="00C01EFE">
        <w:rPr>
          <w:rFonts w:ascii="Times New Roman" w:hAnsi="Times New Roman" w:cs="Times New Roman"/>
        </w:rPr>
        <w:t>set</w:t>
      </w:r>
      <w:proofErr w:type="gramEnd"/>
      <w:r w:rsidRPr="00C01EFE">
        <w:rPr>
          <w:rFonts w:ascii="Times New Roman" w:hAnsi="Times New Roman" w:cs="Times New Roman"/>
        </w:rPr>
        <w:t xml:space="preserve">. 2017]; Disponível </w:t>
      </w:r>
      <w:proofErr w:type="gramStart"/>
      <w:r w:rsidRPr="00C01EFE">
        <w:rPr>
          <w:rFonts w:ascii="Times New Roman" w:hAnsi="Times New Roman" w:cs="Times New Roman"/>
        </w:rPr>
        <w:t>em</w:t>
      </w:r>
      <w:proofErr w:type="gramEnd"/>
      <w:r w:rsidRPr="00C01EFE">
        <w:rPr>
          <w:rFonts w:ascii="Times New Roman" w:hAnsi="Times New Roman" w:cs="Times New Roman"/>
        </w:rPr>
        <w:t xml:space="preserve">: </w:t>
      </w:r>
      <w:hyperlink r:id="rId14" w:history="1">
        <w:r w:rsidRPr="00C01EFE">
          <w:rPr>
            <w:rStyle w:val="Hiperligao"/>
            <w:rFonts w:ascii="Times New Roman" w:hAnsi="Times New Roman" w:cs="Times New Roman"/>
          </w:rPr>
          <w:t>https://www.icjp.pt/sites/default/files/media/600-886.pdf</w:t>
        </w:r>
      </w:hyperlink>
      <w:r w:rsidRPr="00C01EFE">
        <w:rPr>
          <w:rFonts w:ascii="Times New Roman" w:hAnsi="Times New Roman" w:cs="Times New Roman"/>
        </w:rPr>
        <w:t>, p. 12</w:t>
      </w:r>
    </w:p>
  </w:footnote>
  <w:footnote w:id="31">
    <w:p w:rsidR="003F283C" w:rsidRPr="00E668FB" w:rsidRDefault="003F283C" w:rsidP="003F283C">
      <w:pPr>
        <w:pStyle w:val="Textodenotaderodap"/>
        <w:ind w:firstLine="0"/>
        <w:rPr>
          <w:rFonts w:ascii="Times New Roman" w:hAnsi="Times New Roman" w:cs="Times New Roman"/>
        </w:rPr>
      </w:pPr>
      <w:r w:rsidRPr="00E668FB">
        <w:rPr>
          <w:rStyle w:val="Refdenotaderodap"/>
          <w:rFonts w:ascii="Times New Roman" w:hAnsi="Times New Roman" w:cs="Times New Roman"/>
        </w:rPr>
        <w:footnoteRef/>
      </w:r>
      <w:r w:rsidRPr="00E668FB">
        <w:rPr>
          <w:rFonts w:ascii="Times New Roman" w:hAnsi="Times New Roman" w:cs="Times New Roman"/>
        </w:rPr>
        <w:t xml:space="preserve"> </w:t>
      </w:r>
      <w:r w:rsidR="00E668FB" w:rsidRPr="00E668FB">
        <w:rPr>
          <w:rFonts w:ascii="Times New Roman" w:hAnsi="Times New Roman" w:cs="Times New Roman"/>
        </w:rPr>
        <w:t>Sobre os desafios que o novo regime oferece ao Ministério Público</w:t>
      </w:r>
      <w:r w:rsidR="00E668FB" w:rsidRPr="00E668FB">
        <w:rPr>
          <w:rFonts w:ascii="Times New Roman" w:hAnsi="Times New Roman" w:cs="Times New Roman"/>
          <w:i/>
        </w:rPr>
        <w:t>, vide</w:t>
      </w:r>
      <w:r w:rsidR="00E668FB" w:rsidRPr="00E668FB">
        <w:rPr>
          <w:rFonts w:ascii="Times New Roman" w:hAnsi="Times New Roman" w:cs="Times New Roman"/>
        </w:rPr>
        <w:t xml:space="preserve"> PAZ, Margarida – </w:t>
      </w:r>
      <w:r w:rsidR="00E668FB" w:rsidRPr="00E668FB">
        <w:rPr>
          <w:rFonts w:ascii="Times New Roman" w:hAnsi="Times New Roman" w:cs="Times New Roman"/>
          <w:i/>
        </w:rPr>
        <w:t>O Ministério Público e o Novo Regime do Maior Acompanhado</w:t>
      </w:r>
      <w:r w:rsidR="00E668FB" w:rsidRPr="00E668FB">
        <w:rPr>
          <w:rFonts w:ascii="Times New Roman" w:hAnsi="Times New Roman" w:cs="Times New Roman"/>
        </w:rPr>
        <w:t xml:space="preserve">. Lisboa, CEJ, 2019, pp. 114 e </w:t>
      </w:r>
      <w:proofErr w:type="spellStart"/>
      <w:r w:rsidR="00E668FB" w:rsidRPr="00E668FB">
        <w:rPr>
          <w:rFonts w:ascii="Times New Roman" w:hAnsi="Times New Roman" w:cs="Times New Roman"/>
        </w:rPr>
        <w:t>ss</w:t>
      </w:r>
      <w:proofErr w:type="spellEnd"/>
      <w:r w:rsidR="00E668FB" w:rsidRPr="00E668FB">
        <w:rPr>
          <w:rFonts w:ascii="Times New Roman" w:hAnsi="Times New Roman" w:cs="Times New Roman"/>
        </w:rPr>
        <w:t>.</w:t>
      </w:r>
    </w:p>
  </w:footnote>
  <w:footnote w:id="32">
    <w:p w:rsidR="005E4B52" w:rsidRPr="00FA35B8" w:rsidRDefault="005E4B52" w:rsidP="001C04B2">
      <w:pPr>
        <w:pStyle w:val="Textodenotaderodap"/>
        <w:ind w:firstLine="0"/>
        <w:rPr>
          <w:rFonts w:ascii="Times New Roman" w:hAnsi="Times New Roman" w:cs="Times New Roman"/>
        </w:rPr>
      </w:pPr>
      <w:r w:rsidRPr="00FA35B8">
        <w:rPr>
          <w:rStyle w:val="Refdenotaderodap"/>
          <w:rFonts w:ascii="Times New Roman" w:hAnsi="Times New Roman" w:cs="Times New Roman"/>
        </w:rPr>
        <w:footnoteRef/>
      </w:r>
      <w:r w:rsidRPr="00FA35B8">
        <w:rPr>
          <w:rFonts w:ascii="Times New Roman" w:hAnsi="Times New Roman" w:cs="Times New Roman"/>
        </w:rPr>
        <w:t xml:space="preserve"> </w:t>
      </w:r>
      <w:r w:rsidR="00F00436">
        <w:rPr>
          <w:rFonts w:ascii="Times New Roman" w:hAnsi="Times New Roman" w:cs="Times New Roman"/>
        </w:rPr>
        <w:t xml:space="preserve">Cujas </w:t>
      </w:r>
      <w:r w:rsidR="00F00436" w:rsidRPr="00FA35B8">
        <w:rPr>
          <w:rFonts w:ascii="Times New Roman" w:hAnsi="Times New Roman" w:cs="Times New Roman"/>
        </w:rPr>
        <w:t>recomendações têm um papel muito relevante</w:t>
      </w:r>
      <w:r w:rsidR="00F00436">
        <w:rPr>
          <w:rFonts w:ascii="Times New Roman" w:hAnsi="Times New Roman" w:cs="Times New Roman"/>
        </w:rPr>
        <w:t xml:space="preserve">, </w:t>
      </w:r>
      <w:r w:rsidRPr="00FA35B8">
        <w:rPr>
          <w:rFonts w:ascii="Times New Roman" w:hAnsi="Times New Roman" w:cs="Times New Roman"/>
        </w:rPr>
        <w:t xml:space="preserve">apesar de não ser </w:t>
      </w:r>
      <w:r w:rsidR="00F00436">
        <w:rPr>
          <w:rFonts w:ascii="Times New Roman" w:hAnsi="Times New Roman" w:cs="Times New Roman"/>
        </w:rPr>
        <w:t>fonte formal de Direito</w:t>
      </w:r>
      <w:r w:rsidRPr="00FA35B8">
        <w:rPr>
          <w:rFonts w:ascii="Times New Roman" w:hAnsi="Times New Roman" w:cs="Times New Roman"/>
        </w:rPr>
        <w:t>.</w:t>
      </w:r>
    </w:p>
  </w:footnote>
  <w:footnote w:id="33">
    <w:p w:rsidR="005E4B52" w:rsidRPr="00FA35B8" w:rsidRDefault="005E4B52" w:rsidP="00B92608">
      <w:pPr>
        <w:pStyle w:val="Textodenotaderodap"/>
        <w:ind w:firstLine="0"/>
        <w:rPr>
          <w:rFonts w:ascii="Times New Roman" w:hAnsi="Times New Roman" w:cs="Times New Roman"/>
        </w:rPr>
      </w:pPr>
      <w:r w:rsidRPr="00FA35B8">
        <w:rPr>
          <w:rStyle w:val="Refdenotaderodap"/>
          <w:rFonts w:ascii="Times New Roman" w:hAnsi="Times New Roman" w:cs="Times New Roman"/>
        </w:rPr>
        <w:footnoteRef/>
      </w:r>
      <w:r w:rsidRPr="00FA35B8">
        <w:rPr>
          <w:rFonts w:ascii="Times New Roman" w:hAnsi="Times New Roman" w:cs="Times New Roman"/>
        </w:rPr>
        <w:t xml:space="preserve"> Preâmbulo da Convenção dos Direitos das Pessoas com Deficiência.</w:t>
      </w:r>
    </w:p>
  </w:footnote>
  <w:footnote w:id="34">
    <w:p w:rsidR="005E4B52" w:rsidRPr="00B3101C" w:rsidRDefault="005E4B52" w:rsidP="00B3101C">
      <w:pPr>
        <w:pStyle w:val="Textodenotaderodap"/>
        <w:ind w:firstLine="0"/>
        <w:rPr>
          <w:rFonts w:ascii="Times New Roman" w:hAnsi="Times New Roman" w:cs="Times New Roman"/>
        </w:rPr>
      </w:pPr>
      <w:r w:rsidRPr="00B3101C">
        <w:rPr>
          <w:rStyle w:val="Refdenotaderodap"/>
          <w:rFonts w:ascii="Times New Roman" w:hAnsi="Times New Roman" w:cs="Times New Roman"/>
        </w:rPr>
        <w:footnoteRef/>
      </w:r>
      <w:r w:rsidRPr="00B3101C">
        <w:rPr>
          <w:rFonts w:ascii="Times New Roman" w:hAnsi="Times New Roman" w:cs="Times New Roman"/>
        </w:rPr>
        <w:t xml:space="preserve"> Assim, a Resolução do Parlamento Europeu, de 1 de junho de 2017, que contém recomendações à Comissão sobre a proteção dos adultos vulneráveis (2015/</w:t>
      </w:r>
      <w:proofErr w:type="gramStart"/>
      <w:r w:rsidRPr="00B3101C">
        <w:rPr>
          <w:rFonts w:ascii="Times New Roman" w:hAnsi="Times New Roman" w:cs="Times New Roman"/>
        </w:rPr>
        <w:t>2085(INL</w:t>
      </w:r>
      <w:proofErr w:type="gramEnd"/>
      <w:r w:rsidRPr="00B3101C">
        <w:rPr>
          <w:rFonts w:ascii="Times New Roman" w:hAnsi="Times New Roman" w:cs="Times New Roman"/>
        </w:rPr>
        <w:t>))</w:t>
      </w:r>
    </w:p>
  </w:footnote>
  <w:footnote w:id="35">
    <w:p w:rsidR="005E4B52" w:rsidRPr="001E30DA" w:rsidRDefault="005E4B52" w:rsidP="001E30DA">
      <w:pPr>
        <w:pStyle w:val="Textodenotaderodap"/>
        <w:ind w:firstLine="0"/>
        <w:rPr>
          <w:rFonts w:ascii="Times New Roman" w:hAnsi="Times New Roman" w:cs="Times New Roman"/>
        </w:rPr>
      </w:pPr>
      <w:r w:rsidRPr="001E30DA">
        <w:rPr>
          <w:rStyle w:val="Refdenotaderodap"/>
          <w:rFonts w:ascii="Times New Roman" w:hAnsi="Times New Roman" w:cs="Times New Roman"/>
        </w:rPr>
        <w:footnoteRef/>
      </w:r>
      <w:r w:rsidRPr="001E30DA">
        <w:rPr>
          <w:rFonts w:ascii="Times New Roman" w:hAnsi="Times New Roman" w:cs="Times New Roman"/>
        </w:rPr>
        <w:t xml:space="preserve"> Por exemplo, na Lei n.º 27/2007, de 30 de julho.</w:t>
      </w:r>
    </w:p>
  </w:footnote>
  <w:footnote w:id="36">
    <w:p w:rsidR="00DA424F" w:rsidRPr="00DA424F" w:rsidRDefault="00DA424F" w:rsidP="00DA424F">
      <w:pPr>
        <w:pStyle w:val="Textodenotaderodap"/>
        <w:ind w:firstLine="0"/>
        <w:rPr>
          <w:rFonts w:ascii="Times New Roman" w:hAnsi="Times New Roman" w:cs="Times New Roman"/>
        </w:rPr>
      </w:pPr>
      <w:r w:rsidRPr="00DA424F">
        <w:rPr>
          <w:rStyle w:val="Refdenotaderodap"/>
          <w:rFonts w:ascii="Times New Roman" w:hAnsi="Times New Roman" w:cs="Times New Roman"/>
        </w:rPr>
        <w:footnoteRef/>
      </w:r>
      <w:r w:rsidRPr="00DA424F">
        <w:rPr>
          <w:rFonts w:ascii="Times New Roman" w:hAnsi="Times New Roman" w:cs="Times New Roman"/>
        </w:rPr>
        <w:t xml:space="preserve"> Em sentido adverso, no seu Parecer sobre a Proposta de Lei o MP considera que “</w:t>
      </w:r>
      <w:r>
        <w:rPr>
          <w:rFonts w:ascii="Times New Roman" w:hAnsi="Times New Roman" w:cs="Times New Roman"/>
        </w:rPr>
        <w:t xml:space="preserve">o substantivo acompanhante tem também uma conotação muito comum, de cariz sexual, ou seja, </w:t>
      </w:r>
      <w:r w:rsidRPr="00DA424F">
        <w:rPr>
          <w:rFonts w:ascii="Times New Roman" w:hAnsi="Times New Roman" w:cs="Times New Roman"/>
          <w:i/>
        </w:rPr>
        <w:t>pessoa que vende os seus serviços sexuais sem se expor na rua, geralmente com negociação ou marcação</w:t>
      </w:r>
      <w:r>
        <w:rPr>
          <w:rFonts w:ascii="Times New Roman" w:hAnsi="Times New Roman" w:cs="Times New Roman"/>
        </w:rPr>
        <w:t>, e é desconhecida do nosso ordenamento jurídico”</w:t>
      </w:r>
    </w:p>
  </w:footnote>
  <w:footnote w:id="37">
    <w:p w:rsidR="005E4B52" w:rsidRPr="008D2169" w:rsidRDefault="005E4B52" w:rsidP="00A8200A">
      <w:pPr>
        <w:pStyle w:val="SemEspaamento"/>
        <w:rPr>
          <w:rFonts w:ascii="Times New Roman" w:hAnsi="Times New Roman" w:cs="Times New Roman"/>
          <w:sz w:val="20"/>
          <w:szCs w:val="20"/>
        </w:rPr>
      </w:pPr>
      <w:r w:rsidRPr="00E6702D">
        <w:rPr>
          <w:rStyle w:val="Refdenotaderodap"/>
          <w:rFonts w:ascii="Times New Roman" w:hAnsi="Times New Roman" w:cs="Times New Roman"/>
          <w:sz w:val="20"/>
          <w:szCs w:val="20"/>
        </w:rPr>
        <w:footnoteRef/>
      </w:r>
      <w:r w:rsidRPr="00E6702D">
        <w:rPr>
          <w:rFonts w:ascii="Times New Roman" w:hAnsi="Times New Roman" w:cs="Times New Roman"/>
          <w:sz w:val="20"/>
          <w:szCs w:val="20"/>
        </w:rPr>
        <w:t xml:space="preserve"> Em linha com o que “tem sido este o sentido seguido pela generalidade dos ordenamentos jurídicos europeus e pelos instrumentos de direito internacional, sendo chegada a hora da nossa ordem jurídica dar o passo no caminho da harmonização, colhendo a sua lição” (SAMPAIO, Maria Carvalho – Regime Jurídico das Incapacidades: novo instituto para a </w:t>
      </w:r>
      <w:proofErr w:type="spellStart"/>
      <w:r w:rsidRPr="00E6702D">
        <w:rPr>
          <w:rFonts w:ascii="Times New Roman" w:hAnsi="Times New Roman" w:cs="Times New Roman"/>
          <w:sz w:val="20"/>
          <w:szCs w:val="20"/>
        </w:rPr>
        <w:t>protecção</w:t>
      </w:r>
      <w:proofErr w:type="spellEnd"/>
      <w:r w:rsidRPr="00E6702D">
        <w:rPr>
          <w:rFonts w:ascii="Times New Roman" w:hAnsi="Times New Roman" w:cs="Times New Roman"/>
          <w:sz w:val="20"/>
          <w:szCs w:val="20"/>
        </w:rPr>
        <w:t xml:space="preserve"> dos idosos. [Em linha]. Revista Julgar. </w:t>
      </w:r>
      <w:r w:rsidRPr="008D2169">
        <w:rPr>
          <w:rFonts w:ascii="Times New Roman" w:hAnsi="Times New Roman" w:cs="Times New Roman"/>
          <w:sz w:val="20"/>
          <w:szCs w:val="20"/>
        </w:rPr>
        <w:t>[</w:t>
      </w:r>
      <w:proofErr w:type="spellStart"/>
      <w:r w:rsidRPr="008D2169">
        <w:rPr>
          <w:rFonts w:ascii="Times New Roman" w:hAnsi="Times New Roman" w:cs="Times New Roman"/>
          <w:sz w:val="20"/>
          <w:szCs w:val="20"/>
        </w:rPr>
        <w:t>Consult</w:t>
      </w:r>
      <w:proofErr w:type="spellEnd"/>
      <w:r w:rsidRPr="008D2169">
        <w:rPr>
          <w:rFonts w:ascii="Times New Roman" w:hAnsi="Times New Roman" w:cs="Times New Roman"/>
          <w:sz w:val="20"/>
          <w:szCs w:val="20"/>
        </w:rPr>
        <w:t xml:space="preserve">. 01 set. 2017]; Disponível em: </w:t>
      </w:r>
      <w:hyperlink r:id="rId15" w:history="1">
        <w:r w:rsidRPr="008D2169">
          <w:rPr>
            <w:rStyle w:val="Hiperligao"/>
            <w:rFonts w:ascii="Times New Roman" w:hAnsi="Times New Roman" w:cs="Times New Roman"/>
            <w:sz w:val="20"/>
            <w:szCs w:val="20"/>
          </w:rPr>
          <w:t>http://julgar.pt</w:t>
        </w:r>
      </w:hyperlink>
      <w:r w:rsidRPr="008D2169">
        <w:rPr>
          <w:rFonts w:ascii="Times New Roman" w:hAnsi="Times New Roman" w:cs="Times New Roman"/>
          <w:sz w:val="20"/>
          <w:szCs w:val="20"/>
        </w:rPr>
        <w:t xml:space="preserve">, p. 2). </w:t>
      </w:r>
    </w:p>
  </w:footnote>
  <w:footnote w:id="38">
    <w:p w:rsidR="00AB5C8A" w:rsidRPr="00AB5C8A" w:rsidRDefault="00AB5C8A" w:rsidP="00AB5C8A">
      <w:pPr>
        <w:pStyle w:val="Textodenotaderodap"/>
        <w:ind w:firstLine="0"/>
        <w:rPr>
          <w:rFonts w:ascii="Times New Roman" w:hAnsi="Times New Roman" w:cs="Times New Roman"/>
        </w:rPr>
      </w:pPr>
      <w:r w:rsidRPr="00AB5C8A">
        <w:rPr>
          <w:rStyle w:val="Refdenotaderodap"/>
          <w:rFonts w:ascii="Times New Roman" w:hAnsi="Times New Roman" w:cs="Times New Roman"/>
        </w:rPr>
        <w:footnoteRef/>
      </w:r>
      <w:r w:rsidRPr="00AB5C8A">
        <w:rPr>
          <w:rFonts w:ascii="Times New Roman" w:hAnsi="Times New Roman" w:cs="Times New Roman"/>
        </w:rPr>
        <w:t xml:space="preserve"> </w:t>
      </w:r>
      <w:r w:rsidRPr="00AB5C8A">
        <w:rPr>
          <w:rFonts w:ascii="Times New Roman" w:hAnsi="Times New Roman" w:cs="Times New Roman"/>
          <w:i/>
        </w:rPr>
        <w:t xml:space="preserve">As pessoas com deficiência incluem aqueles que têm incapacidades duradouras físicas, mentais, intelectuais ou sensoriais, que em </w:t>
      </w:r>
      <w:proofErr w:type="spellStart"/>
      <w:r w:rsidRPr="00AB5C8A">
        <w:rPr>
          <w:rFonts w:ascii="Times New Roman" w:hAnsi="Times New Roman" w:cs="Times New Roman"/>
          <w:i/>
        </w:rPr>
        <w:t>interacção</w:t>
      </w:r>
      <w:proofErr w:type="spellEnd"/>
      <w:r w:rsidRPr="00AB5C8A">
        <w:rPr>
          <w:rFonts w:ascii="Times New Roman" w:hAnsi="Times New Roman" w:cs="Times New Roman"/>
          <w:i/>
        </w:rPr>
        <w:t xml:space="preserve"> com várias barreiras podem impedir a sua plena e </w:t>
      </w:r>
      <w:proofErr w:type="spellStart"/>
      <w:r w:rsidRPr="00AB5C8A">
        <w:rPr>
          <w:rFonts w:ascii="Times New Roman" w:hAnsi="Times New Roman" w:cs="Times New Roman"/>
          <w:i/>
        </w:rPr>
        <w:t>efectiva</w:t>
      </w:r>
      <w:proofErr w:type="spellEnd"/>
      <w:r w:rsidRPr="00AB5C8A">
        <w:rPr>
          <w:rFonts w:ascii="Times New Roman" w:hAnsi="Times New Roman" w:cs="Times New Roman"/>
          <w:i/>
        </w:rPr>
        <w:t xml:space="preserve"> participação na sociedade em condições de igualdade com os outros</w:t>
      </w:r>
      <w:r w:rsidRPr="00AB5C8A">
        <w:rPr>
          <w:rFonts w:ascii="Times New Roman" w:hAnsi="Times New Roman" w:cs="Times New Roman"/>
        </w:rPr>
        <w:t xml:space="preserve"> (</w:t>
      </w:r>
      <w:proofErr w:type="spellStart"/>
      <w:r w:rsidRPr="00AB5C8A">
        <w:rPr>
          <w:rFonts w:ascii="Times New Roman" w:hAnsi="Times New Roman" w:cs="Times New Roman"/>
        </w:rPr>
        <w:t>art</w:t>
      </w:r>
      <w:proofErr w:type="spellEnd"/>
      <w:r w:rsidRPr="00AB5C8A">
        <w:rPr>
          <w:rFonts w:ascii="Times New Roman" w:hAnsi="Times New Roman" w:cs="Times New Roman"/>
        </w:rPr>
        <w:t>. 1.º da Convenção sobre os Direitos das Pessoas com Deficiência).</w:t>
      </w:r>
    </w:p>
  </w:footnote>
  <w:footnote w:id="39">
    <w:p w:rsidR="007D544C" w:rsidRDefault="007D544C" w:rsidP="007D544C">
      <w:pPr>
        <w:pStyle w:val="Textodenotaderodap"/>
        <w:ind w:firstLine="0"/>
      </w:pPr>
      <w:r>
        <w:rPr>
          <w:rStyle w:val="Refdenotaderodap"/>
        </w:rPr>
        <w:footnoteRef/>
      </w:r>
      <w:r>
        <w:t xml:space="preserve"> </w:t>
      </w:r>
      <w:r w:rsidRPr="007D544C">
        <w:rPr>
          <w:rFonts w:ascii="Times New Roman" w:hAnsi="Times New Roman" w:cs="Times New Roman"/>
        </w:rPr>
        <w:t xml:space="preserve">BELEZA, Maria dos Prazeres – </w:t>
      </w:r>
      <w:r w:rsidRPr="007D544C">
        <w:rPr>
          <w:rFonts w:ascii="Times New Roman" w:hAnsi="Times New Roman" w:cs="Times New Roman"/>
          <w:i/>
        </w:rPr>
        <w:t xml:space="preserve">Brevíssimas Notas sobre a Criação do Regime do Maior Acompanhado, em substituição dos Regimes da Interdição e da Inabilitação – Lei </w:t>
      </w:r>
      <w:proofErr w:type="spellStart"/>
      <w:r w:rsidRPr="007D544C">
        <w:rPr>
          <w:rFonts w:ascii="Times New Roman" w:hAnsi="Times New Roman" w:cs="Times New Roman"/>
          <w:i/>
        </w:rPr>
        <w:t>n.ª</w:t>
      </w:r>
      <w:proofErr w:type="spellEnd"/>
      <w:r w:rsidRPr="007D544C">
        <w:rPr>
          <w:rFonts w:ascii="Times New Roman" w:hAnsi="Times New Roman" w:cs="Times New Roman"/>
          <w:i/>
        </w:rPr>
        <w:t xml:space="preserve"> 19/2018</w:t>
      </w:r>
      <w:r w:rsidR="00F00436">
        <w:rPr>
          <w:rFonts w:ascii="Times New Roman" w:hAnsi="Times New Roman" w:cs="Times New Roman"/>
          <w:i/>
        </w:rPr>
        <w:t>,</w:t>
      </w:r>
      <w:r w:rsidRPr="007D544C">
        <w:rPr>
          <w:rFonts w:ascii="Times New Roman" w:hAnsi="Times New Roman" w:cs="Times New Roman"/>
          <w:i/>
        </w:rPr>
        <w:t xml:space="preserve"> de 14 de agosto</w:t>
      </w:r>
      <w:r w:rsidRPr="007D544C">
        <w:rPr>
          <w:rFonts w:ascii="Times New Roman" w:hAnsi="Times New Roman" w:cs="Times New Roman"/>
        </w:rPr>
        <w:t>. Lisboa: CEJ, 2019, p.</w:t>
      </w:r>
      <w:r>
        <w:t xml:space="preserve"> 18.</w:t>
      </w:r>
    </w:p>
  </w:footnote>
  <w:footnote w:id="40">
    <w:p w:rsidR="005E4B52" w:rsidRDefault="005E4B52" w:rsidP="008D2169">
      <w:pPr>
        <w:pStyle w:val="Textodenotaderodap"/>
        <w:ind w:firstLine="0"/>
      </w:pPr>
      <w:r w:rsidRPr="008D2169">
        <w:rPr>
          <w:rStyle w:val="Refdenotaderodap"/>
          <w:rFonts w:ascii="Times New Roman" w:hAnsi="Times New Roman" w:cs="Times New Roman"/>
        </w:rPr>
        <w:footnoteRef/>
      </w:r>
      <w:r w:rsidRPr="008D2169">
        <w:rPr>
          <w:rFonts w:ascii="Times New Roman" w:hAnsi="Times New Roman" w:cs="Times New Roman"/>
        </w:rPr>
        <w:t xml:space="preserve"> NEVES, Alexandra – O Estatuto dos “Cidadãos Invisíveis”: o longo </w:t>
      </w:r>
      <w:proofErr w:type="gramStart"/>
      <w:r w:rsidRPr="008D2169">
        <w:rPr>
          <w:rFonts w:ascii="Times New Roman" w:hAnsi="Times New Roman" w:cs="Times New Roman"/>
        </w:rPr>
        <w:t>caminho</w:t>
      </w:r>
      <w:proofErr w:type="gramEnd"/>
      <w:r w:rsidRPr="008D2169">
        <w:rPr>
          <w:rFonts w:ascii="Times New Roman" w:hAnsi="Times New Roman" w:cs="Times New Roman"/>
        </w:rPr>
        <w:t xml:space="preserve"> para a plena cidadania das pessoas com deficiência. [Em linha]. Lisboa: Universidade Autónoma de Lisboa. [</w:t>
      </w:r>
      <w:proofErr w:type="spellStart"/>
      <w:r w:rsidRPr="008D2169">
        <w:rPr>
          <w:rFonts w:ascii="Times New Roman" w:hAnsi="Times New Roman" w:cs="Times New Roman"/>
        </w:rPr>
        <w:t>Consult</w:t>
      </w:r>
      <w:proofErr w:type="spellEnd"/>
      <w:r w:rsidRPr="008D2169">
        <w:rPr>
          <w:rFonts w:ascii="Times New Roman" w:hAnsi="Times New Roman" w:cs="Times New Roman"/>
        </w:rPr>
        <w:t xml:space="preserve">. 01 </w:t>
      </w:r>
      <w:proofErr w:type="gramStart"/>
      <w:r w:rsidRPr="008D2169">
        <w:rPr>
          <w:rFonts w:ascii="Times New Roman" w:hAnsi="Times New Roman" w:cs="Times New Roman"/>
        </w:rPr>
        <w:t>jul</w:t>
      </w:r>
      <w:proofErr w:type="gramEnd"/>
      <w:r w:rsidRPr="008D2169">
        <w:rPr>
          <w:rFonts w:ascii="Times New Roman" w:hAnsi="Times New Roman" w:cs="Times New Roman"/>
        </w:rPr>
        <w:t xml:space="preserve">. 2017]; Disponível </w:t>
      </w:r>
      <w:proofErr w:type="gramStart"/>
      <w:r w:rsidRPr="008D2169">
        <w:rPr>
          <w:rFonts w:ascii="Times New Roman" w:hAnsi="Times New Roman" w:cs="Times New Roman"/>
        </w:rPr>
        <w:t>em</w:t>
      </w:r>
      <w:proofErr w:type="gramEnd"/>
      <w:r w:rsidRPr="008D2169">
        <w:rPr>
          <w:rFonts w:ascii="Times New Roman" w:hAnsi="Times New Roman" w:cs="Times New Roman"/>
        </w:rPr>
        <w:t xml:space="preserve">: </w:t>
      </w:r>
      <w:hyperlink r:id="rId16" w:history="1">
        <w:r w:rsidRPr="008D2169">
          <w:rPr>
            <w:rStyle w:val="Hiperligao"/>
            <w:rFonts w:ascii="Times New Roman" w:hAnsi="Times New Roman" w:cs="Times New Roman"/>
          </w:rPr>
          <w:t>http://repositorio.ual.pt</w:t>
        </w:r>
      </w:hyperlink>
      <w:r w:rsidRPr="008D2169">
        <w:rPr>
          <w:rFonts w:ascii="Times New Roman" w:hAnsi="Times New Roman" w:cs="Times New Roman"/>
        </w:rPr>
        <w:t>, p. 298.</w:t>
      </w:r>
    </w:p>
  </w:footnote>
  <w:footnote w:id="41">
    <w:p w:rsidR="005E4B52" w:rsidRPr="00FD51BA" w:rsidRDefault="005E4B52" w:rsidP="00FD51BA">
      <w:pPr>
        <w:pStyle w:val="Textodenotaderodap"/>
        <w:ind w:firstLine="0"/>
        <w:rPr>
          <w:rFonts w:ascii="Times New Roman" w:hAnsi="Times New Roman" w:cs="Times New Roman"/>
        </w:rPr>
      </w:pPr>
      <w:r w:rsidRPr="00FD51BA">
        <w:rPr>
          <w:rStyle w:val="Refdenotaderodap"/>
          <w:rFonts w:ascii="Times New Roman" w:hAnsi="Times New Roman" w:cs="Times New Roman"/>
        </w:rPr>
        <w:footnoteRef/>
      </w:r>
      <w:r w:rsidRPr="00FD51BA">
        <w:rPr>
          <w:rFonts w:ascii="Times New Roman" w:hAnsi="Times New Roman" w:cs="Times New Roman"/>
        </w:rPr>
        <w:t xml:space="preserve"> Refira-se </w:t>
      </w:r>
      <w:r>
        <w:rPr>
          <w:rFonts w:ascii="Times New Roman" w:hAnsi="Times New Roman" w:cs="Times New Roman"/>
        </w:rPr>
        <w:t xml:space="preserve">que </w:t>
      </w:r>
      <w:r w:rsidRPr="00FD51BA">
        <w:rPr>
          <w:rFonts w:ascii="Times New Roman" w:hAnsi="Times New Roman" w:cs="Times New Roman"/>
          <w:i/>
        </w:rPr>
        <w:t>a audição pessoal e direta do beneficiário visa averiguar a sua situação e ajuizar das medidas de acompanhamento mais adequadas</w:t>
      </w:r>
      <w:r>
        <w:rPr>
          <w:rFonts w:ascii="Times New Roman" w:hAnsi="Times New Roman" w:cs="Times New Roman"/>
        </w:rPr>
        <w:t xml:space="preserve">, sendo realizada pelo juiz, </w:t>
      </w:r>
      <w:r w:rsidRPr="00FD51BA">
        <w:rPr>
          <w:rFonts w:ascii="Times New Roman" w:hAnsi="Times New Roman" w:cs="Times New Roman"/>
          <w:i/>
        </w:rPr>
        <w:t>com a assistência do requerente, dos representantes do beneficiário e do perito ou peritos, quando nomeados, podendo qualquer dos presentes sugerir a formulação de perguntas</w:t>
      </w:r>
      <w:r>
        <w:rPr>
          <w:rFonts w:ascii="Times New Roman" w:hAnsi="Times New Roman" w:cs="Times New Roman"/>
        </w:rPr>
        <w:t xml:space="preserve">, sendo lícito o juiz </w:t>
      </w:r>
      <w:r w:rsidRPr="00FD51BA">
        <w:rPr>
          <w:rFonts w:ascii="Times New Roman" w:hAnsi="Times New Roman" w:cs="Times New Roman"/>
          <w:i/>
        </w:rPr>
        <w:t>determinar que parte da audição decorra apenas na presença do beneficiário</w:t>
      </w:r>
      <w:r>
        <w:rPr>
          <w:rFonts w:ascii="Times New Roman" w:hAnsi="Times New Roman" w:cs="Times New Roman"/>
        </w:rPr>
        <w:t xml:space="preserve"> (</w:t>
      </w:r>
      <w:proofErr w:type="spellStart"/>
      <w:r>
        <w:rPr>
          <w:rFonts w:ascii="Times New Roman" w:hAnsi="Times New Roman" w:cs="Times New Roman"/>
        </w:rPr>
        <w:t>art</w:t>
      </w:r>
      <w:proofErr w:type="spellEnd"/>
      <w:r>
        <w:rPr>
          <w:rFonts w:ascii="Times New Roman" w:hAnsi="Times New Roman" w:cs="Times New Roman"/>
        </w:rPr>
        <w:t xml:space="preserve">. 898.º, do CPC). </w:t>
      </w:r>
    </w:p>
  </w:footnote>
  <w:footnote w:id="42">
    <w:p w:rsidR="003F283C" w:rsidRPr="003F283C" w:rsidRDefault="003F283C" w:rsidP="003F283C">
      <w:pPr>
        <w:pStyle w:val="Textodenotaderodap"/>
        <w:ind w:firstLine="0"/>
        <w:rPr>
          <w:rFonts w:ascii="Times New Roman" w:hAnsi="Times New Roman" w:cs="Times New Roman"/>
        </w:rPr>
      </w:pPr>
      <w:r w:rsidRPr="003F283C">
        <w:rPr>
          <w:rStyle w:val="Refdenotaderodap"/>
          <w:rFonts w:ascii="Times New Roman" w:hAnsi="Times New Roman" w:cs="Times New Roman"/>
        </w:rPr>
        <w:footnoteRef/>
      </w:r>
      <w:r w:rsidRPr="003F283C">
        <w:rPr>
          <w:rFonts w:ascii="Times New Roman" w:hAnsi="Times New Roman" w:cs="Times New Roman"/>
        </w:rPr>
        <w:t xml:space="preserve"> No mesmo sentido, </w:t>
      </w:r>
      <w:r>
        <w:rPr>
          <w:rFonts w:ascii="Times New Roman" w:hAnsi="Times New Roman" w:cs="Times New Roman"/>
        </w:rPr>
        <w:t xml:space="preserve">SOUSA, Miguel Teixeira de – </w:t>
      </w:r>
      <w:r w:rsidRPr="003F283C">
        <w:rPr>
          <w:rFonts w:ascii="Times New Roman" w:hAnsi="Times New Roman" w:cs="Times New Roman"/>
          <w:i/>
        </w:rPr>
        <w:t>O Regime de Acompanhamento de Maiores: alguns aspetos processuais</w:t>
      </w:r>
      <w:r>
        <w:rPr>
          <w:rFonts w:ascii="Times New Roman" w:hAnsi="Times New Roman" w:cs="Times New Roman"/>
        </w:rPr>
        <w:t>. Lisboa: CEJ, 2019, p. 45.</w:t>
      </w:r>
    </w:p>
  </w:footnote>
  <w:footnote w:id="43">
    <w:p w:rsidR="00D03E1B" w:rsidRPr="00D03E1B" w:rsidRDefault="00D03E1B" w:rsidP="00D03E1B">
      <w:pPr>
        <w:pStyle w:val="Textodenotaderodap"/>
        <w:ind w:firstLine="0"/>
        <w:rPr>
          <w:rFonts w:ascii="Times New Roman" w:hAnsi="Times New Roman" w:cs="Times New Roman"/>
        </w:rPr>
      </w:pPr>
      <w:r w:rsidRPr="00D03E1B">
        <w:rPr>
          <w:rStyle w:val="Refdenotaderodap"/>
          <w:rFonts w:ascii="Times New Roman" w:hAnsi="Times New Roman" w:cs="Times New Roman"/>
        </w:rPr>
        <w:footnoteRef/>
      </w:r>
      <w:r w:rsidRPr="00D03E1B">
        <w:rPr>
          <w:rFonts w:ascii="Times New Roman" w:hAnsi="Times New Roman" w:cs="Times New Roman"/>
        </w:rPr>
        <w:t xml:space="preserve"> Não est</w:t>
      </w:r>
      <w:r>
        <w:rPr>
          <w:rFonts w:ascii="Times New Roman" w:hAnsi="Times New Roman" w:cs="Times New Roman"/>
        </w:rPr>
        <w:t xml:space="preserve">ou isolado nesta crítica, sendo igualmente enfatizada pelo Parecer sobre a Proposta de Lei n.º 110/XII, do Ministério Público. </w:t>
      </w:r>
    </w:p>
  </w:footnote>
  <w:footnote w:id="44">
    <w:p w:rsidR="005E4B52" w:rsidRPr="00E6702D" w:rsidRDefault="005E4B52" w:rsidP="00175B48">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A triste história é-nos oferecida por CORDEIRO, António Menezes - Da situação jurídica do maior acompanhado. Estudo de política legislativa relativo a um novo regime das denominadas incapacidades dos maiores. [Em Linha]. Lisboa. [</w:t>
      </w:r>
      <w:proofErr w:type="spellStart"/>
      <w:r w:rsidRPr="00E6702D">
        <w:rPr>
          <w:rFonts w:ascii="Times New Roman" w:hAnsi="Times New Roman" w:cs="Times New Roman"/>
        </w:rPr>
        <w:t>Consult</w:t>
      </w:r>
      <w:proofErr w:type="spellEnd"/>
      <w:r w:rsidRPr="00E6702D">
        <w:rPr>
          <w:rFonts w:ascii="Times New Roman" w:hAnsi="Times New Roman" w:cs="Times New Roman"/>
        </w:rPr>
        <w:t xml:space="preserve">. Abril de 2018]. Disponível </w:t>
      </w:r>
      <w:proofErr w:type="gramStart"/>
      <w:r w:rsidRPr="00E6702D">
        <w:rPr>
          <w:rFonts w:ascii="Times New Roman" w:hAnsi="Times New Roman" w:cs="Times New Roman"/>
        </w:rPr>
        <w:t>em</w:t>
      </w:r>
      <w:proofErr w:type="gramEnd"/>
      <w:r w:rsidRPr="00E6702D">
        <w:rPr>
          <w:rFonts w:ascii="Times New Roman" w:hAnsi="Times New Roman" w:cs="Times New Roman"/>
        </w:rPr>
        <w:t xml:space="preserve">: </w:t>
      </w:r>
      <w:hyperlink r:id="rId17" w:history="1">
        <w:r w:rsidRPr="00E6702D">
          <w:rPr>
            <w:rStyle w:val="Hiperligao"/>
            <w:rFonts w:ascii="Times New Roman" w:hAnsi="Times New Roman" w:cs="Times New Roman"/>
          </w:rPr>
          <w:t>http://www.smmp.pt/wp-content/uploads/Estudo_Menezes-CordeiroPinto-MonteiroMTS.pdf</w:t>
        </w:r>
      </w:hyperlink>
      <w:r w:rsidRPr="00E6702D">
        <w:rPr>
          <w:rFonts w:ascii="Times New Roman" w:hAnsi="Times New Roman" w:cs="Times New Roman"/>
        </w:rPr>
        <w:t>, pp. 56/57.</w:t>
      </w:r>
    </w:p>
  </w:footnote>
  <w:footnote w:id="45">
    <w:p w:rsidR="005E4B52" w:rsidRPr="00611AD0" w:rsidRDefault="005E4B52" w:rsidP="00F147A5">
      <w:pPr>
        <w:pStyle w:val="Textodenotaderodap"/>
        <w:ind w:firstLine="0"/>
        <w:rPr>
          <w:rFonts w:ascii="Times New Roman" w:hAnsi="Times New Roman" w:cs="Times New Roman"/>
        </w:rPr>
      </w:pPr>
      <w:r w:rsidRPr="00611AD0">
        <w:rPr>
          <w:rStyle w:val="Refdenotaderodap"/>
          <w:rFonts w:ascii="Times New Roman" w:hAnsi="Times New Roman" w:cs="Times New Roman"/>
        </w:rPr>
        <w:footnoteRef/>
      </w:r>
      <w:r w:rsidRPr="00611AD0">
        <w:rPr>
          <w:rFonts w:ascii="Times New Roman" w:hAnsi="Times New Roman" w:cs="Times New Roman"/>
        </w:rPr>
        <w:t xml:space="preserve"> Não estranha, portanto, que a norma seja inspirada no §1793 do BGB.</w:t>
      </w:r>
    </w:p>
  </w:footnote>
  <w:footnote w:id="46">
    <w:p w:rsidR="005E4B52" w:rsidRDefault="005E4B52" w:rsidP="00CF3C48">
      <w:pPr>
        <w:pStyle w:val="Textodenotaderodap"/>
        <w:ind w:firstLine="0"/>
      </w:pPr>
      <w:r w:rsidRPr="00611AD0">
        <w:rPr>
          <w:rStyle w:val="Refdenotaderodap"/>
          <w:rFonts w:ascii="Times New Roman" w:hAnsi="Times New Roman" w:cs="Times New Roman"/>
        </w:rPr>
        <w:footnoteRef/>
      </w:r>
      <w:r w:rsidRPr="00611AD0">
        <w:rPr>
          <w:rFonts w:ascii="Times New Roman" w:hAnsi="Times New Roman" w:cs="Times New Roman"/>
        </w:rPr>
        <w:t xml:space="preserve"> Sobre este, Menezes Cordeiro não esconde as dúvidas que o mesmo lhe suscita (CORDEIRO, António Menezes - Da situação jurídica do maior acompanhado. Estudo de política legislativa relativo a um novo regime das denominadas incapacidades dos maiores. [Em Linha]. Lisboa. [</w:t>
      </w:r>
      <w:proofErr w:type="spellStart"/>
      <w:r w:rsidRPr="00611AD0">
        <w:rPr>
          <w:rFonts w:ascii="Times New Roman" w:hAnsi="Times New Roman" w:cs="Times New Roman"/>
        </w:rPr>
        <w:t>Consult</w:t>
      </w:r>
      <w:proofErr w:type="spellEnd"/>
      <w:r w:rsidRPr="00611AD0">
        <w:rPr>
          <w:rFonts w:ascii="Times New Roman" w:hAnsi="Times New Roman" w:cs="Times New Roman"/>
        </w:rPr>
        <w:t>. Abril de 2018]. Disponível em: http://www.smmp.pt/wp-content/uploads/Estudo_Menezes-CordeiroPinto-MonteiroMTS.pdf, p. 108).</w:t>
      </w:r>
    </w:p>
  </w:footnote>
  <w:footnote w:id="47">
    <w:p w:rsidR="00866BF2" w:rsidRPr="00866BF2" w:rsidRDefault="00866BF2" w:rsidP="00866BF2">
      <w:pPr>
        <w:pStyle w:val="Textodenotaderodap"/>
        <w:ind w:firstLine="0"/>
        <w:rPr>
          <w:rFonts w:ascii="Times New Roman" w:hAnsi="Times New Roman" w:cs="Times New Roman"/>
        </w:rPr>
      </w:pPr>
      <w:r w:rsidRPr="00866BF2">
        <w:rPr>
          <w:rStyle w:val="Refdenotaderodap"/>
          <w:rFonts w:ascii="Times New Roman" w:hAnsi="Times New Roman" w:cs="Times New Roman"/>
        </w:rPr>
        <w:footnoteRef/>
      </w:r>
      <w:r w:rsidRPr="00866BF2">
        <w:rPr>
          <w:rFonts w:ascii="Times New Roman" w:hAnsi="Times New Roman" w:cs="Times New Roman"/>
        </w:rPr>
        <w:t xml:space="preserve"> MONTEIRO, António Pinto </w:t>
      </w:r>
      <w:r>
        <w:rPr>
          <w:rFonts w:ascii="Times New Roman" w:hAnsi="Times New Roman" w:cs="Times New Roman"/>
        </w:rPr>
        <w:t>–</w:t>
      </w:r>
      <w:r w:rsidRPr="00866BF2">
        <w:rPr>
          <w:rFonts w:ascii="Times New Roman" w:hAnsi="Times New Roman" w:cs="Times New Roman"/>
        </w:rPr>
        <w:t xml:space="preserve"> </w:t>
      </w:r>
      <w:r w:rsidRPr="00866BF2">
        <w:rPr>
          <w:rFonts w:ascii="Times New Roman" w:hAnsi="Times New Roman" w:cs="Times New Roman"/>
          <w:i/>
        </w:rPr>
        <w:t>Das incapacidades ao Maior Acompanhado – Breve Apresentação da Lei 49/2018</w:t>
      </w:r>
      <w:r>
        <w:rPr>
          <w:rFonts w:ascii="Times New Roman" w:hAnsi="Times New Roman" w:cs="Times New Roman"/>
        </w:rPr>
        <w:t>. Lisboa: CEJ, 2019, p. 31.</w:t>
      </w:r>
    </w:p>
  </w:footnote>
  <w:footnote w:id="48">
    <w:p w:rsidR="005E4B52" w:rsidRPr="00E6702D" w:rsidRDefault="005E4B52" w:rsidP="00A8200A">
      <w:pPr>
        <w:pStyle w:val="Textodenotaderodap"/>
        <w:ind w:firstLine="0"/>
        <w:rPr>
          <w:rFonts w:ascii="Times New Roman" w:hAnsi="Times New Roman" w:cs="Times New Roman"/>
        </w:rPr>
      </w:pPr>
      <w:r w:rsidRPr="00E6702D">
        <w:rPr>
          <w:rStyle w:val="Refdenotaderodap"/>
          <w:rFonts w:ascii="Times New Roman" w:hAnsi="Times New Roman" w:cs="Times New Roman"/>
        </w:rPr>
        <w:footnoteRef/>
      </w:r>
      <w:r w:rsidRPr="00E6702D">
        <w:rPr>
          <w:rFonts w:ascii="Times New Roman" w:hAnsi="Times New Roman" w:cs="Times New Roman"/>
        </w:rPr>
        <w:t xml:space="preserve"> Em sentido não totalmente coincidente, Raúl ALVES defende a intervenção de </w:t>
      </w:r>
      <w:r w:rsidR="00394BCF">
        <w:rPr>
          <w:rFonts w:ascii="Times New Roman" w:hAnsi="Times New Roman" w:cs="Times New Roman"/>
        </w:rPr>
        <w:t xml:space="preserve">um </w:t>
      </w:r>
      <w:r w:rsidRPr="00E6702D">
        <w:rPr>
          <w:rFonts w:ascii="Times New Roman" w:hAnsi="Times New Roman" w:cs="Times New Roman"/>
        </w:rPr>
        <w:t xml:space="preserve">notário ou outra entidade pública (ALVES, Raúl </w:t>
      </w:r>
      <w:proofErr w:type="spellStart"/>
      <w:r w:rsidRPr="00E6702D">
        <w:rPr>
          <w:rFonts w:ascii="Times New Roman" w:hAnsi="Times New Roman" w:cs="Times New Roman"/>
        </w:rPr>
        <w:t>Guichard</w:t>
      </w:r>
      <w:proofErr w:type="spellEnd"/>
      <w:r w:rsidRPr="00E6702D">
        <w:rPr>
          <w:rFonts w:ascii="Times New Roman" w:hAnsi="Times New Roman" w:cs="Times New Roman"/>
        </w:rPr>
        <w:t xml:space="preserve"> – Alguns </w:t>
      </w:r>
      <w:proofErr w:type="spellStart"/>
      <w:r w:rsidRPr="00E6702D">
        <w:rPr>
          <w:rFonts w:ascii="Times New Roman" w:hAnsi="Times New Roman" w:cs="Times New Roman"/>
        </w:rPr>
        <w:t>Aspectos</w:t>
      </w:r>
      <w:proofErr w:type="spellEnd"/>
      <w:r w:rsidRPr="00E6702D">
        <w:rPr>
          <w:rFonts w:ascii="Times New Roman" w:hAnsi="Times New Roman" w:cs="Times New Roman"/>
        </w:rPr>
        <w:t xml:space="preserve"> do Instituto da Interdição. In: Interdição e Inabilitação. [Em linha]. Lisboa: CEJ. [</w:t>
      </w:r>
      <w:proofErr w:type="spellStart"/>
      <w:r w:rsidRPr="00E6702D">
        <w:rPr>
          <w:rFonts w:ascii="Times New Roman" w:hAnsi="Times New Roman" w:cs="Times New Roman"/>
        </w:rPr>
        <w:t>Consult</w:t>
      </w:r>
      <w:proofErr w:type="spellEnd"/>
      <w:r w:rsidRPr="00E6702D">
        <w:rPr>
          <w:rFonts w:ascii="Times New Roman" w:hAnsi="Times New Roman" w:cs="Times New Roman"/>
        </w:rPr>
        <w:t>. 01 dez. 2017]; Disponível em: www.cej.mj.pt/cej/recursos/ebooks/civil/Interdicao_inabilitacao.pdf, p. 119).</w:t>
      </w:r>
    </w:p>
  </w:footnote>
  <w:footnote w:id="49">
    <w:p w:rsidR="00D03E1B" w:rsidRPr="00D03E1B" w:rsidRDefault="00D03E1B" w:rsidP="00D03E1B">
      <w:pPr>
        <w:pStyle w:val="Textodenotaderodap"/>
        <w:ind w:firstLine="0"/>
        <w:rPr>
          <w:rFonts w:ascii="Times New Roman" w:hAnsi="Times New Roman" w:cs="Times New Roman"/>
        </w:rPr>
      </w:pPr>
      <w:r w:rsidRPr="00D03E1B">
        <w:rPr>
          <w:rStyle w:val="Refdenotaderodap"/>
          <w:rFonts w:ascii="Times New Roman" w:hAnsi="Times New Roman" w:cs="Times New Roman"/>
        </w:rPr>
        <w:footnoteRef/>
      </w:r>
      <w:r w:rsidRPr="00D03E1B">
        <w:rPr>
          <w:rFonts w:ascii="Times New Roman" w:hAnsi="Times New Roman" w:cs="Times New Roman"/>
        </w:rPr>
        <w:t xml:space="preserve"> A solução </w:t>
      </w:r>
      <w:r>
        <w:rPr>
          <w:rFonts w:ascii="Times New Roman" w:hAnsi="Times New Roman" w:cs="Times New Roman"/>
        </w:rPr>
        <w:t>não deve aceitar-se acriticamente: não é desejável que alguém, contra a sua vontade e desejo, seja condenado a ser acompanhante, circunstância que pode inquinar o desempenho da sua missão.</w:t>
      </w:r>
    </w:p>
  </w:footnote>
  <w:footnote w:id="50">
    <w:p w:rsidR="005E4B52" w:rsidRPr="00FC0459" w:rsidRDefault="005E4B52" w:rsidP="00FC0459">
      <w:pPr>
        <w:pStyle w:val="Textodenotaderodap"/>
        <w:ind w:firstLine="0"/>
        <w:rPr>
          <w:rFonts w:ascii="Times New Roman" w:hAnsi="Times New Roman" w:cs="Times New Roman"/>
        </w:rPr>
      </w:pPr>
      <w:r w:rsidRPr="00FC0459">
        <w:rPr>
          <w:rStyle w:val="Refdenotaderodap"/>
          <w:rFonts w:ascii="Times New Roman" w:hAnsi="Times New Roman" w:cs="Times New Roman"/>
        </w:rPr>
        <w:footnoteRef/>
      </w:r>
      <w:r w:rsidRPr="00FC0459">
        <w:rPr>
          <w:rFonts w:ascii="Times New Roman" w:hAnsi="Times New Roman" w:cs="Times New Roman"/>
        </w:rPr>
        <w:t xml:space="preserve"> Que mais uma vez foram olimpicamente ignoradas na elaboração desta legislação, em desrespeito com as obrigações assumidas pelo Estado, mormente as previstas no n.º 3, do </w:t>
      </w:r>
      <w:proofErr w:type="spellStart"/>
      <w:r w:rsidRPr="00FC0459">
        <w:rPr>
          <w:rFonts w:ascii="Times New Roman" w:hAnsi="Times New Roman" w:cs="Times New Roman"/>
        </w:rPr>
        <w:t>art</w:t>
      </w:r>
      <w:proofErr w:type="spellEnd"/>
      <w:r w:rsidRPr="00FC0459">
        <w:rPr>
          <w:rFonts w:ascii="Times New Roman" w:hAnsi="Times New Roman" w:cs="Times New Roman"/>
        </w:rPr>
        <w:t xml:space="preserve">. 4.º da Convenção, que expressamente determina que </w:t>
      </w:r>
      <w:r w:rsidRPr="00FC0459">
        <w:rPr>
          <w:rFonts w:ascii="Times New Roman" w:hAnsi="Times New Roman" w:cs="Times New Roman"/>
          <w:i/>
        </w:rPr>
        <w:t xml:space="preserve">no desenvolvimento e implementação da legislação e políticas para aplicar a presente Convenção e em outros processos de tomada de decisão no que respeita a questões relacionadas com pessoas com deficiência, os Estados Parte devem consultar-se estreitamente e envolver </w:t>
      </w:r>
      <w:proofErr w:type="spellStart"/>
      <w:r w:rsidRPr="00FC0459">
        <w:rPr>
          <w:rFonts w:ascii="Times New Roman" w:hAnsi="Times New Roman" w:cs="Times New Roman"/>
          <w:i/>
        </w:rPr>
        <w:t>activamente</w:t>
      </w:r>
      <w:proofErr w:type="spellEnd"/>
      <w:r w:rsidRPr="00FC0459">
        <w:rPr>
          <w:rFonts w:ascii="Times New Roman" w:hAnsi="Times New Roman" w:cs="Times New Roman"/>
          <w:i/>
        </w:rPr>
        <w:t xml:space="preserve"> as pessoas com deficiências, incluindo as crianças com deficiência, através das suas organizações representativas.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2D0"/>
    <w:multiLevelType w:val="hybridMultilevel"/>
    <w:tmpl w:val="ECAACEB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6D55497"/>
    <w:multiLevelType w:val="hybridMultilevel"/>
    <w:tmpl w:val="48368D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239D79F5"/>
    <w:multiLevelType w:val="hybridMultilevel"/>
    <w:tmpl w:val="BC082602"/>
    <w:lvl w:ilvl="0" w:tplc="89504372">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
    <w:nsid w:val="39B814E2"/>
    <w:multiLevelType w:val="hybridMultilevel"/>
    <w:tmpl w:val="ECAACEB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B7C7B40"/>
    <w:multiLevelType w:val="hybridMultilevel"/>
    <w:tmpl w:val="DE96D7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6DD67297"/>
    <w:multiLevelType w:val="hybridMultilevel"/>
    <w:tmpl w:val="00F04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4227ADC"/>
    <w:multiLevelType w:val="hybridMultilevel"/>
    <w:tmpl w:val="48368D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10"/>
    <w:rsid w:val="000033BE"/>
    <w:rsid w:val="0001101F"/>
    <w:rsid w:val="0001208C"/>
    <w:rsid w:val="00040036"/>
    <w:rsid w:val="00040DEE"/>
    <w:rsid w:val="00084562"/>
    <w:rsid w:val="00086AB1"/>
    <w:rsid w:val="00094802"/>
    <w:rsid w:val="000B30A7"/>
    <w:rsid w:val="000C7156"/>
    <w:rsid w:val="000D6A25"/>
    <w:rsid w:val="000F24E7"/>
    <w:rsid w:val="00112979"/>
    <w:rsid w:val="00144E8C"/>
    <w:rsid w:val="00157364"/>
    <w:rsid w:val="001752B0"/>
    <w:rsid w:val="00175B48"/>
    <w:rsid w:val="00177D1A"/>
    <w:rsid w:val="00180D8F"/>
    <w:rsid w:val="00186C03"/>
    <w:rsid w:val="00194C64"/>
    <w:rsid w:val="001A69A9"/>
    <w:rsid w:val="001C04B2"/>
    <w:rsid w:val="001C1088"/>
    <w:rsid w:val="001C504A"/>
    <w:rsid w:val="001D1D05"/>
    <w:rsid w:val="001D2D96"/>
    <w:rsid w:val="001E30DA"/>
    <w:rsid w:val="00241D05"/>
    <w:rsid w:val="00243B23"/>
    <w:rsid w:val="00253E7B"/>
    <w:rsid w:val="0028240D"/>
    <w:rsid w:val="00296743"/>
    <w:rsid w:val="002B4E34"/>
    <w:rsid w:val="002D584A"/>
    <w:rsid w:val="0031206D"/>
    <w:rsid w:val="00341AF2"/>
    <w:rsid w:val="00363061"/>
    <w:rsid w:val="003732C1"/>
    <w:rsid w:val="0038201A"/>
    <w:rsid w:val="00394BCF"/>
    <w:rsid w:val="003A71E4"/>
    <w:rsid w:val="003C4AB0"/>
    <w:rsid w:val="003C65E7"/>
    <w:rsid w:val="003D1DB1"/>
    <w:rsid w:val="003E0B48"/>
    <w:rsid w:val="003E558F"/>
    <w:rsid w:val="003F283C"/>
    <w:rsid w:val="00401190"/>
    <w:rsid w:val="0040401B"/>
    <w:rsid w:val="004056B4"/>
    <w:rsid w:val="00444110"/>
    <w:rsid w:val="00452DDF"/>
    <w:rsid w:val="004820B1"/>
    <w:rsid w:val="004904D8"/>
    <w:rsid w:val="0049431D"/>
    <w:rsid w:val="004A6948"/>
    <w:rsid w:val="004B6E9A"/>
    <w:rsid w:val="004C2F5F"/>
    <w:rsid w:val="004D4BD4"/>
    <w:rsid w:val="004D7006"/>
    <w:rsid w:val="0050012D"/>
    <w:rsid w:val="00554098"/>
    <w:rsid w:val="0056301B"/>
    <w:rsid w:val="00566B6E"/>
    <w:rsid w:val="00584E89"/>
    <w:rsid w:val="005A26B7"/>
    <w:rsid w:val="005B4324"/>
    <w:rsid w:val="005B6251"/>
    <w:rsid w:val="005E4B52"/>
    <w:rsid w:val="005F665E"/>
    <w:rsid w:val="006107A3"/>
    <w:rsid w:val="00611AD0"/>
    <w:rsid w:val="00620BAA"/>
    <w:rsid w:val="00645AC5"/>
    <w:rsid w:val="0068324F"/>
    <w:rsid w:val="006B47CE"/>
    <w:rsid w:val="006D3CFB"/>
    <w:rsid w:val="007838EE"/>
    <w:rsid w:val="00794FDB"/>
    <w:rsid w:val="007A1A9E"/>
    <w:rsid w:val="007C0086"/>
    <w:rsid w:val="007D07D5"/>
    <w:rsid w:val="007D4C2D"/>
    <w:rsid w:val="007D544C"/>
    <w:rsid w:val="007F11B7"/>
    <w:rsid w:val="008530ED"/>
    <w:rsid w:val="00856B1E"/>
    <w:rsid w:val="00857FCC"/>
    <w:rsid w:val="00864245"/>
    <w:rsid w:val="00864E04"/>
    <w:rsid w:val="00866BF2"/>
    <w:rsid w:val="008A437F"/>
    <w:rsid w:val="008A7520"/>
    <w:rsid w:val="008D2169"/>
    <w:rsid w:val="008D660B"/>
    <w:rsid w:val="00905572"/>
    <w:rsid w:val="00930914"/>
    <w:rsid w:val="00941C17"/>
    <w:rsid w:val="009636F7"/>
    <w:rsid w:val="009D723D"/>
    <w:rsid w:val="009F24BC"/>
    <w:rsid w:val="00A10000"/>
    <w:rsid w:val="00A1323B"/>
    <w:rsid w:val="00A2435D"/>
    <w:rsid w:val="00A34336"/>
    <w:rsid w:val="00A51EF7"/>
    <w:rsid w:val="00A61250"/>
    <w:rsid w:val="00A62D59"/>
    <w:rsid w:val="00A63837"/>
    <w:rsid w:val="00A63876"/>
    <w:rsid w:val="00A71312"/>
    <w:rsid w:val="00A8200A"/>
    <w:rsid w:val="00AA1127"/>
    <w:rsid w:val="00AA61F1"/>
    <w:rsid w:val="00AB5C8A"/>
    <w:rsid w:val="00AF13FC"/>
    <w:rsid w:val="00B2226B"/>
    <w:rsid w:val="00B2753B"/>
    <w:rsid w:val="00B3101C"/>
    <w:rsid w:val="00B343B6"/>
    <w:rsid w:val="00B4465D"/>
    <w:rsid w:val="00B65ACC"/>
    <w:rsid w:val="00B67151"/>
    <w:rsid w:val="00B677F1"/>
    <w:rsid w:val="00B92608"/>
    <w:rsid w:val="00BA0ADD"/>
    <w:rsid w:val="00BC0E3D"/>
    <w:rsid w:val="00BE486B"/>
    <w:rsid w:val="00BF2948"/>
    <w:rsid w:val="00C01EFE"/>
    <w:rsid w:val="00C0670E"/>
    <w:rsid w:val="00C126DF"/>
    <w:rsid w:val="00C21F0A"/>
    <w:rsid w:val="00C24F3E"/>
    <w:rsid w:val="00C252B3"/>
    <w:rsid w:val="00C32431"/>
    <w:rsid w:val="00C41C8E"/>
    <w:rsid w:val="00C53C62"/>
    <w:rsid w:val="00C72012"/>
    <w:rsid w:val="00CD14F8"/>
    <w:rsid w:val="00CD2BE0"/>
    <w:rsid w:val="00CD2ECE"/>
    <w:rsid w:val="00CF0A03"/>
    <w:rsid w:val="00CF3C48"/>
    <w:rsid w:val="00D03E1B"/>
    <w:rsid w:val="00D10928"/>
    <w:rsid w:val="00D1187F"/>
    <w:rsid w:val="00D23E61"/>
    <w:rsid w:val="00D5608D"/>
    <w:rsid w:val="00D66CED"/>
    <w:rsid w:val="00D9285C"/>
    <w:rsid w:val="00DA3066"/>
    <w:rsid w:val="00DA424F"/>
    <w:rsid w:val="00DB2A98"/>
    <w:rsid w:val="00DD0B96"/>
    <w:rsid w:val="00DF0097"/>
    <w:rsid w:val="00DF1101"/>
    <w:rsid w:val="00DF3146"/>
    <w:rsid w:val="00E6292C"/>
    <w:rsid w:val="00E668FB"/>
    <w:rsid w:val="00E6702D"/>
    <w:rsid w:val="00E77A33"/>
    <w:rsid w:val="00E96E3A"/>
    <w:rsid w:val="00EA0EBF"/>
    <w:rsid w:val="00ED1D12"/>
    <w:rsid w:val="00F00436"/>
    <w:rsid w:val="00F1068E"/>
    <w:rsid w:val="00F142E4"/>
    <w:rsid w:val="00F147A5"/>
    <w:rsid w:val="00F1529D"/>
    <w:rsid w:val="00F54C82"/>
    <w:rsid w:val="00F70063"/>
    <w:rsid w:val="00F74B60"/>
    <w:rsid w:val="00F81AAC"/>
    <w:rsid w:val="00FA0282"/>
    <w:rsid w:val="00FA35B8"/>
    <w:rsid w:val="00FC0459"/>
    <w:rsid w:val="00FC2650"/>
    <w:rsid w:val="00FD51BA"/>
    <w:rsid w:val="00FF49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C1"/>
    <w:pPr>
      <w:spacing w:after="0" w:line="360" w:lineRule="auto"/>
      <w:ind w:firstLine="284"/>
      <w:jc w:val="both"/>
    </w:pPr>
  </w:style>
  <w:style w:type="paragraph" w:styleId="Cabealho1">
    <w:name w:val="heading 1"/>
    <w:basedOn w:val="Normal"/>
    <w:next w:val="Normal"/>
    <w:link w:val="Cabealho1Carcter"/>
    <w:uiPriority w:val="9"/>
    <w:qFormat/>
    <w:rsid w:val="008D660B"/>
    <w:pPr>
      <w:keepNext/>
      <w:keepLines/>
      <w:spacing w:before="480"/>
      <w:outlineLvl w:val="0"/>
    </w:pPr>
    <w:rPr>
      <w:rFonts w:ascii="Calibri" w:eastAsiaTheme="majorEastAsia" w:hAnsi="Calibri" w:cstheme="majorBidi"/>
      <w:b/>
      <w:bCs/>
      <w:sz w:val="24"/>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qFormat/>
    <w:rsid w:val="00444110"/>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444110"/>
    <w:rPr>
      <w:sz w:val="20"/>
      <w:szCs w:val="20"/>
    </w:rPr>
  </w:style>
  <w:style w:type="character" w:styleId="Refdenotaderodap">
    <w:name w:val="footnote reference"/>
    <w:basedOn w:val="Tipodeletrapredefinidodopargrafo"/>
    <w:uiPriority w:val="99"/>
    <w:unhideWhenUsed/>
    <w:rsid w:val="00444110"/>
    <w:rPr>
      <w:vertAlign w:val="superscript"/>
    </w:rPr>
  </w:style>
  <w:style w:type="paragraph" w:styleId="PargrafodaLista">
    <w:name w:val="List Paragraph"/>
    <w:basedOn w:val="Normal"/>
    <w:uiPriority w:val="34"/>
    <w:qFormat/>
    <w:rsid w:val="00112979"/>
    <w:pPr>
      <w:ind w:left="720"/>
      <w:contextualSpacing/>
    </w:pPr>
  </w:style>
  <w:style w:type="character" w:styleId="Hiperligao">
    <w:name w:val="Hyperlink"/>
    <w:basedOn w:val="Tipodeletrapredefinidodopargrafo"/>
    <w:uiPriority w:val="99"/>
    <w:unhideWhenUsed/>
    <w:rsid w:val="00DF0097"/>
    <w:rPr>
      <w:color w:val="0000FF" w:themeColor="hyperlink"/>
      <w:u w:val="single"/>
    </w:rPr>
  </w:style>
  <w:style w:type="character" w:customStyle="1" w:styleId="Cabealho1Carcter">
    <w:name w:val="Cabeçalho 1 Carácter"/>
    <w:basedOn w:val="Tipodeletrapredefinidodopargrafo"/>
    <w:link w:val="Cabealho1"/>
    <w:uiPriority w:val="9"/>
    <w:rsid w:val="008D660B"/>
    <w:rPr>
      <w:rFonts w:ascii="Calibri" w:eastAsiaTheme="majorEastAsia" w:hAnsi="Calibri" w:cstheme="majorBidi"/>
      <w:b/>
      <w:bCs/>
      <w:sz w:val="24"/>
      <w:szCs w:val="28"/>
    </w:rPr>
  </w:style>
  <w:style w:type="paragraph" w:styleId="Ttulo">
    <w:name w:val="Title"/>
    <w:basedOn w:val="Normal"/>
    <w:next w:val="Normal"/>
    <w:link w:val="TtuloCarcter"/>
    <w:uiPriority w:val="10"/>
    <w:qFormat/>
    <w:rsid w:val="00241D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241D05"/>
    <w:rPr>
      <w:rFonts w:asciiTheme="majorHAnsi" w:eastAsiaTheme="majorEastAsia" w:hAnsiTheme="majorHAnsi" w:cstheme="majorBidi"/>
      <w:color w:val="17365D" w:themeColor="text2" w:themeShade="BF"/>
      <w:spacing w:val="5"/>
      <w:kern w:val="28"/>
      <w:sz w:val="52"/>
      <w:szCs w:val="52"/>
    </w:rPr>
  </w:style>
  <w:style w:type="paragraph" w:styleId="Citao">
    <w:name w:val="Quote"/>
    <w:basedOn w:val="Normal"/>
    <w:next w:val="Normal"/>
    <w:link w:val="CitaoCarcter"/>
    <w:uiPriority w:val="29"/>
    <w:qFormat/>
    <w:rsid w:val="0001208C"/>
    <w:rPr>
      <w:i/>
      <w:iCs/>
      <w:color w:val="000000" w:themeColor="text1"/>
    </w:rPr>
  </w:style>
  <w:style w:type="character" w:customStyle="1" w:styleId="CitaoCarcter">
    <w:name w:val="Citação Carácter"/>
    <w:basedOn w:val="Tipodeletrapredefinidodopargrafo"/>
    <w:link w:val="Citao"/>
    <w:uiPriority w:val="29"/>
    <w:rsid w:val="0001208C"/>
    <w:rPr>
      <w:i/>
      <w:iCs/>
      <w:color w:val="000000" w:themeColor="text1"/>
    </w:rPr>
  </w:style>
  <w:style w:type="paragraph" w:styleId="SemEspaamento">
    <w:name w:val="No Spacing"/>
    <w:uiPriority w:val="1"/>
    <w:qFormat/>
    <w:rsid w:val="0001208C"/>
    <w:pPr>
      <w:spacing w:after="0" w:line="240" w:lineRule="auto"/>
      <w:jc w:val="both"/>
    </w:pPr>
    <w:rPr>
      <w:sz w:val="18"/>
    </w:rPr>
  </w:style>
  <w:style w:type="paragraph" w:styleId="Textodebalo">
    <w:name w:val="Balloon Text"/>
    <w:basedOn w:val="Normal"/>
    <w:link w:val="TextodebaloCarcter"/>
    <w:uiPriority w:val="99"/>
    <w:semiHidden/>
    <w:unhideWhenUsed/>
    <w:rsid w:val="00AF13F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F13FC"/>
    <w:rPr>
      <w:rFonts w:ascii="Tahoma" w:hAnsi="Tahoma" w:cs="Tahoma"/>
      <w:sz w:val="16"/>
      <w:szCs w:val="16"/>
    </w:rPr>
  </w:style>
  <w:style w:type="paragraph" w:styleId="Cabealho">
    <w:name w:val="header"/>
    <w:basedOn w:val="Normal"/>
    <w:link w:val="CabealhoCarcter"/>
    <w:uiPriority w:val="99"/>
    <w:unhideWhenUsed/>
    <w:rsid w:val="00AF13F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F13FC"/>
  </w:style>
  <w:style w:type="paragraph" w:styleId="Rodap">
    <w:name w:val="footer"/>
    <w:basedOn w:val="Normal"/>
    <w:link w:val="RodapCarcter"/>
    <w:uiPriority w:val="99"/>
    <w:unhideWhenUsed/>
    <w:rsid w:val="00AF13F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F1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C1"/>
    <w:pPr>
      <w:spacing w:after="0" w:line="360" w:lineRule="auto"/>
      <w:ind w:firstLine="284"/>
      <w:jc w:val="both"/>
    </w:pPr>
  </w:style>
  <w:style w:type="paragraph" w:styleId="Cabealho1">
    <w:name w:val="heading 1"/>
    <w:basedOn w:val="Normal"/>
    <w:next w:val="Normal"/>
    <w:link w:val="Cabealho1Carcter"/>
    <w:uiPriority w:val="9"/>
    <w:qFormat/>
    <w:rsid w:val="008D660B"/>
    <w:pPr>
      <w:keepNext/>
      <w:keepLines/>
      <w:spacing w:before="480"/>
      <w:outlineLvl w:val="0"/>
    </w:pPr>
    <w:rPr>
      <w:rFonts w:ascii="Calibri" w:eastAsiaTheme="majorEastAsia" w:hAnsi="Calibri" w:cstheme="majorBidi"/>
      <w:b/>
      <w:bCs/>
      <w:sz w:val="24"/>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qFormat/>
    <w:rsid w:val="00444110"/>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444110"/>
    <w:rPr>
      <w:sz w:val="20"/>
      <w:szCs w:val="20"/>
    </w:rPr>
  </w:style>
  <w:style w:type="character" w:styleId="Refdenotaderodap">
    <w:name w:val="footnote reference"/>
    <w:basedOn w:val="Tipodeletrapredefinidodopargrafo"/>
    <w:uiPriority w:val="99"/>
    <w:unhideWhenUsed/>
    <w:rsid w:val="00444110"/>
    <w:rPr>
      <w:vertAlign w:val="superscript"/>
    </w:rPr>
  </w:style>
  <w:style w:type="paragraph" w:styleId="PargrafodaLista">
    <w:name w:val="List Paragraph"/>
    <w:basedOn w:val="Normal"/>
    <w:uiPriority w:val="34"/>
    <w:qFormat/>
    <w:rsid w:val="00112979"/>
    <w:pPr>
      <w:ind w:left="720"/>
      <w:contextualSpacing/>
    </w:pPr>
  </w:style>
  <w:style w:type="character" w:styleId="Hiperligao">
    <w:name w:val="Hyperlink"/>
    <w:basedOn w:val="Tipodeletrapredefinidodopargrafo"/>
    <w:uiPriority w:val="99"/>
    <w:unhideWhenUsed/>
    <w:rsid w:val="00DF0097"/>
    <w:rPr>
      <w:color w:val="0000FF" w:themeColor="hyperlink"/>
      <w:u w:val="single"/>
    </w:rPr>
  </w:style>
  <w:style w:type="character" w:customStyle="1" w:styleId="Cabealho1Carcter">
    <w:name w:val="Cabeçalho 1 Carácter"/>
    <w:basedOn w:val="Tipodeletrapredefinidodopargrafo"/>
    <w:link w:val="Cabealho1"/>
    <w:uiPriority w:val="9"/>
    <w:rsid w:val="008D660B"/>
    <w:rPr>
      <w:rFonts w:ascii="Calibri" w:eastAsiaTheme="majorEastAsia" w:hAnsi="Calibri" w:cstheme="majorBidi"/>
      <w:b/>
      <w:bCs/>
      <w:sz w:val="24"/>
      <w:szCs w:val="28"/>
    </w:rPr>
  </w:style>
  <w:style w:type="paragraph" w:styleId="Ttulo">
    <w:name w:val="Title"/>
    <w:basedOn w:val="Normal"/>
    <w:next w:val="Normal"/>
    <w:link w:val="TtuloCarcter"/>
    <w:uiPriority w:val="10"/>
    <w:qFormat/>
    <w:rsid w:val="00241D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uiPriority w:val="10"/>
    <w:rsid w:val="00241D05"/>
    <w:rPr>
      <w:rFonts w:asciiTheme="majorHAnsi" w:eastAsiaTheme="majorEastAsia" w:hAnsiTheme="majorHAnsi" w:cstheme="majorBidi"/>
      <w:color w:val="17365D" w:themeColor="text2" w:themeShade="BF"/>
      <w:spacing w:val="5"/>
      <w:kern w:val="28"/>
      <w:sz w:val="52"/>
      <w:szCs w:val="52"/>
    </w:rPr>
  </w:style>
  <w:style w:type="paragraph" w:styleId="Citao">
    <w:name w:val="Quote"/>
    <w:basedOn w:val="Normal"/>
    <w:next w:val="Normal"/>
    <w:link w:val="CitaoCarcter"/>
    <w:uiPriority w:val="29"/>
    <w:qFormat/>
    <w:rsid w:val="0001208C"/>
    <w:rPr>
      <w:i/>
      <w:iCs/>
      <w:color w:val="000000" w:themeColor="text1"/>
    </w:rPr>
  </w:style>
  <w:style w:type="character" w:customStyle="1" w:styleId="CitaoCarcter">
    <w:name w:val="Citação Carácter"/>
    <w:basedOn w:val="Tipodeletrapredefinidodopargrafo"/>
    <w:link w:val="Citao"/>
    <w:uiPriority w:val="29"/>
    <w:rsid w:val="0001208C"/>
    <w:rPr>
      <w:i/>
      <w:iCs/>
      <w:color w:val="000000" w:themeColor="text1"/>
    </w:rPr>
  </w:style>
  <w:style w:type="paragraph" w:styleId="SemEspaamento">
    <w:name w:val="No Spacing"/>
    <w:uiPriority w:val="1"/>
    <w:qFormat/>
    <w:rsid w:val="0001208C"/>
    <w:pPr>
      <w:spacing w:after="0" w:line="240" w:lineRule="auto"/>
      <w:jc w:val="both"/>
    </w:pPr>
    <w:rPr>
      <w:sz w:val="18"/>
    </w:rPr>
  </w:style>
  <w:style w:type="paragraph" w:styleId="Textodebalo">
    <w:name w:val="Balloon Text"/>
    <w:basedOn w:val="Normal"/>
    <w:link w:val="TextodebaloCarcter"/>
    <w:uiPriority w:val="99"/>
    <w:semiHidden/>
    <w:unhideWhenUsed/>
    <w:rsid w:val="00AF13F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F13FC"/>
    <w:rPr>
      <w:rFonts w:ascii="Tahoma" w:hAnsi="Tahoma" w:cs="Tahoma"/>
      <w:sz w:val="16"/>
      <w:szCs w:val="16"/>
    </w:rPr>
  </w:style>
  <w:style w:type="paragraph" w:styleId="Cabealho">
    <w:name w:val="header"/>
    <w:basedOn w:val="Normal"/>
    <w:link w:val="CabealhoCarcter"/>
    <w:uiPriority w:val="99"/>
    <w:unhideWhenUsed/>
    <w:rsid w:val="00AF13F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AF13FC"/>
  </w:style>
  <w:style w:type="paragraph" w:styleId="Rodap">
    <w:name w:val="footer"/>
    <w:basedOn w:val="Normal"/>
    <w:link w:val="RodapCarcter"/>
    <w:uiPriority w:val="99"/>
    <w:unhideWhenUsed/>
    <w:rsid w:val="00AF13F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AF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20826">
      <w:bodyDiv w:val="1"/>
      <w:marLeft w:val="0"/>
      <w:marRight w:val="0"/>
      <w:marTop w:val="0"/>
      <w:marBottom w:val="0"/>
      <w:divBdr>
        <w:top w:val="none" w:sz="0" w:space="0" w:color="auto"/>
        <w:left w:val="none" w:sz="0" w:space="0" w:color="auto"/>
        <w:bottom w:val="none" w:sz="0" w:space="0" w:color="auto"/>
        <w:right w:val="none" w:sz="0" w:space="0" w:color="auto"/>
      </w:divBdr>
      <w:divsChild>
        <w:div w:id="591622865">
          <w:marLeft w:val="0"/>
          <w:marRight w:val="0"/>
          <w:marTop w:val="0"/>
          <w:marBottom w:val="0"/>
          <w:divBdr>
            <w:top w:val="none" w:sz="0" w:space="0" w:color="auto"/>
            <w:left w:val="none" w:sz="0" w:space="0" w:color="auto"/>
            <w:bottom w:val="none" w:sz="0" w:space="0" w:color="auto"/>
            <w:right w:val="none" w:sz="0" w:space="0" w:color="auto"/>
          </w:divBdr>
          <w:divsChild>
            <w:div w:id="632563292">
              <w:marLeft w:val="0"/>
              <w:marRight w:val="0"/>
              <w:marTop w:val="0"/>
              <w:marBottom w:val="0"/>
              <w:divBdr>
                <w:top w:val="none" w:sz="0" w:space="0" w:color="auto"/>
                <w:left w:val="none" w:sz="0" w:space="0" w:color="auto"/>
                <w:bottom w:val="none" w:sz="0" w:space="0" w:color="auto"/>
                <w:right w:val="none" w:sz="0" w:space="0" w:color="auto"/>
              </w:divBdr>
              <w:divsChild>
                <w:div w:id="19258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bibliorum.ubi.pt/handle/10400.6/2431" TargetMode="External"/><Relationship Id="rId18" Type="http://schemas.openxmlformats.org/officeDocument/2006/relationships/hyperlink" Target="http://intertemas.unitoledo.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ntertemas.toledoprudente.edu.br/revista/&#237;ndex" TargetMode="External"/><Relationship Id="rId17" Type="http://schemas.openxmlformats.org/officeDocument/2006/relationships/hyperlink" Target="http://julgar.pt/wp-content/uploads/2016/12/20161209-ARTIGO-JULGAR-Regime-Jur%C3%ADdico-das-Incapacidades-Novo-Regime-para-a-Prote%C3%A7%C3%A3o-dos-Idosos-Concei%C3%A7%C3%A3o-Sampaio.pdf" TargetMode="External"/><Relationship Id="rId2" Type="http://schemas.openxmlformats.org/officeDocument/2006/relationships/numbering" Target="numbering.xml"/><Relationship Id="rId16" Type="http://schemas.openxmlformats.org/officeDocument/2006/relationships/hyperlink" Target="https://www.icjp.pt/sites/default/files/media/600-886.pdf" TargetMode="External"/><Relationship Id="rId20" Type="http://schemas.openxmlformats.org/officeDocument/2006/relationships/hyperlink" Target="http://www.fd.unl.pt/docentes_docs/ma/ct_MA_5013.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mis.pe" TargetMode="External"/><Relationship Id="rId5" Type="http://schemas.openxmlformats.org/officeDocument/2006/relationships/settings" Target="settings.xml"/><Relationship Id="rId15" Type="http://schemas.openxmlformats.org/officeDocument/2006/relationships/hyperlink" Target="http://www.lume.ufrgs.br" TargetMode="External"/><Relationship Id="rId23" Type="http://schemas.openxmlformats.org/officeDocument/2006/relationships/theme" Target="theme/theme1.xml"/><Relationship Id="rId10" Type="http://schemas.openxmlformats.org/officeDocument/2006/relationships/hyperlink" Target="http://www.cej.mj.pt/cej/recursos/ebooks/civil/Interdicao_inabilitacao.pdf" TargetMode="External"/><Relationship Id="rId19" Type="http://schemas.openxmlformats.org/officeDocument/2006/relationships/hyperlink" Target="http://repositorio.asces.edu.br/handle/123456789/832" TargetMode="External"/><Relationship Id="rId4" Type="http://schemas.microsoft.com/office/2007/relationships/stylesWithEffects" Target="stylesWithEffects.xml"/><Relationship Id="rId9" Type="http://schemas.openxmlformats.org/officeDocument/2006/relationships/hyperlink" Target="http://www.psicologia.pt/artigos/textos/A0367.pdf" TargetMode="External"/><Relationship Id="rId14" Type="http://schemas.openxmlformats.org/officeDocument/2006/relationships/hyperlink" Target="http://repositorio.ual.p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mmp.pt/wp-content/uploads/Estudo_Menezes-CordeiroPinto-MonteiroMTS.pdf" TargetMode="External"/><Relationship Id="rId13" Type="http://schemas.openxmlformats.org/officeDocument/2006/relationships/hyperlink" Target="http://www.fd.unl.pt/docentes_docs/ma/ct_MA_5013.doc" TargetMode="External"/><Relationship Id="rId3" Type="http://schemas.openxmlformats.org/officeDocument/2006/relationships/hyperlink" Target="http://www.smmp.pt/wp-content/uploads/Estudo_Menezes-CordeiroPinto-MonteiroMTS.pdf" TargetMode="External"/><Relationship Id="rId7" Type="http://schemas.openxmlformats.org/officeDocument/2006/relationships/hyperlink" Target="http://www.fd.unl.pt/docentes_docs/ma/ct_MA_5013.doc" TargetMode="External"/><Relationship Id="rId12" Type="http://schemas.openxmlformats.org/officeDocument/2006/relationships/hyperlink" Target="http://www.fd.unl.pt/docentes_docs/ma/ct_MA_5013.doc" TargetMode="External"/><Relationship Id="rId17" Type="http://schemas.openxmlformats.org/officeDocument/2006/relationships/hyperlink" Target="http://www.smmp.pt/wp-content/uploads/Estudo_Menezes-CordeiroPinto-MonteiroMTS.pdf" TargetMode="External"/><Relationship Id="rId2" Type="http://schemas.openxmlformats.org/officeDocument/2006/relationships/hyperlink" Target="http://www.cej.mj.pt/cej/recursos/ebooks/civil/Interdicao_inabilitacao.pdf" TargetMode="External"/><Relationship Id="rId16" Type="http://schemas.openxmlformats.org/officeDocument/2006/relationships/hyperlink" Target="http://repositorio.ual.pt" TargetMode="External"/><Relationship Id="rId1" Type="http://schemas.openxmlformats.org/officeDocument/2006/relationships/hyperlink" Target="http://www.fd.unl.pt/docentes_docs/ma/ct_MA_5013.doc" TargetMode="External"/><Relationship Id="rId6" Type="http://schemas.openxmlformats.org/officeDocument/2006/relationships/hyperlink" Target="http://www.cej.mj.pt/cej/recursos/ebooks/civil/Interdicao_inabilitacao.pdf" TargetMode="External"/><Relationship Id="rId11" Type="http://schemas.openxmlformats.org/officeDocument/2006/relationships/hyperlink" Target="http://julgar.pt" TargetMode="External"/><Relationship Id="rId5" Type="http://schemas.openxmlformats.org/officeDocument/2006/relationships/hyperlink" Target="http://www.smmp.pt/wp-content/uploads/Estudo_Menezes-CordeiroPinto-MonteiroMTS.pdf" TargetMode="External"/><Relationship Id="rId15" Type="http://schemas.openxmlformats.org/officeDocument/2006/relationships/hyperlink" Target="http://julgar.pt" TargetMode="External"/><Relationship Id="rId10" Type="http://schemas.openxmlformats.org/officeDocument/2006/relationships/hyperlink" Target="http://www.fd.unl.pt/docentes_docs/ma/ct_MA_5013.doc" TargetMode="External"/><Relationship Id="rId4" Type="http://schemas.openxmlformats.org/officeDocument/2006/relationships/hyperlink" Target="http://www.smmp.pt/wp-content/uploads/Estudo_Menezes-CordeiroPinto-MonteiroMTS.pdf" TargetMode="External"/><Relationship Id="rId9" Type="http://schemas.openxmlformats.org/officeDocument/2006/relationships/hyperlink" Target="http://www.fd.unl.pt/docentes_docs/ma/ct_MA_5013.doc" TargetMode="External"/><Relationship Id="rId14" Type="http://schemas.openxmlformats.org/officeDocument/2006/relationships/hyperlink" Target="https://www.icjp.pt/sites/default/files/media/600-886.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2FBCE-F179-41A7-9D9E-3D9AF896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9514</Words>
  <Characters>51377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Daniel Cunha Lança Silva</dc:creator>
  <cp:lastModifiedBy>hugo cunha lança</cp:lastModifiedBy>
  <cp:revision>2</cp:revision>
  <cp:lastPrinted>2019-04-05T15:57:00Z</cp:lastPrinted>
  <dcterms:created xsi:type="dcterms:W3CDTF">2019-05-27T16:10:00Z</dcterms:created>
  <dcterms:modified xsi:type="dcterms:W3CDTF">2019-05-27T16:10:00Z</dcterms:modified>
</cp:coreProperties>
</file>